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446333" w:rsidRPr="000F0060" w:rsidRDefault="00446333">
      <w:pPr>
        <w:pStyle w:val="Tekstpodstawowy"/>
        <w:rPr>
          <w:color w:val="000000"/>
          <w:sz w:val="24"/>
          <w:szCs w:val="24"/>
        </w:rPr>
      </w:pPr>
      <w:r w:rsidRPr="000F0060">
        <w:rPr>
          <w:color w:val="000000"/>
          <w:sz w:val="24"/>
          <w:szCs w:val="24"/>
        </w:rPr>
        <w:t>Zasady dotyczące wyboru, dofinansowania i rozliczania projektów dotyczących obszarów B, C, D, F i G programu</w:t>
      </w:r>
    </w:p>
    <w:p w:rsidR="00446333" w:rsidRPr="000F0060" w:rsidRDefault="00446333">
      <w:pPr>
        <w:rPr>
          <w:rFonts w:ascii="Arial" w:hAnsi="Arial" w:cs="Arial"/>
          <w:color w:val="000000"/>
          <w:spacing w:val="10"/>
          <w:sz w:val="24"/>
          <w:szCs w:val="24"/>
        </w:rPr>
      </w:pPr>
    </w:p>
    <w:p w:rsidR="00446333" w:rsidRPr="000F0060" w:rsidRDefault="00446333" w:rsidP="000F0060">
      <w:pPr>
        <w:pStyle w:val="Nagwek2"/>
        <w:tabs>
          <w:tab w:val="clear" w:pos="576"/>
        </w:tabs>
        <w:spacing w:before="0"/>
        <w:ind w:left="284" w:hanging="284"/>
        <w:rPr>
          <w:color w:val="000000"/>
          <w:sz w:val="24"/>
          <w:szCs w:val="24"/>
        </w:rPr>
      </w:pPr>
      <w:r w:rsidRPr="000F0060">
        <w:rPr>
          <w:color w:val="000000"/>
          <w:sz w:val="24"/>
          <w:szCs w:val="24"/>
        </w:rPr>
        <w:t>I.</w:t>
      </w:r>
      <w:r w:rsidRPr="000F0060">
        <w:rPr>
          <w:color w:val="000000"/>
          <w:sz w:val="24"/>
          <w:szCs w:val="24"/>
        </w:rPr>
        <w:tab/>
        <w:t>Zasady ogólne</w:t>
      </w:r>
    </w:p>
    <w:p w:rsidR="00446333" w:rsidRPr="000F0060" w:rsidRDefault="00446333" w:rsidP="000F0060">
      <w:pPr>
        <w:numPr>
          <w:ilvl w:val="0"/>
          <w:numId w:val="11"/>
        </w:numPr>
        <w:tabs>
          <w:tab w:val="clear" w:pos="360"/>
        </w:tabs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Projektodawcy ubiegający się o dofinansowanie nie mogą posiadać:</w:t>
      </w:r>
    </w:p>
    <w:p w:rsidR="00446333" w:rsidRPr="000F0060" w:rsidRDefault="00446333" w:rsidP="000F0060">
      <w:pPr>
        <w:numPr>
          <w:ilvl w:val="1"/>
          <w:numId w:val="11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wymagalnych zobowiązań wobec PFRON</w:t>
      </w:r>
      <w:r w:rsidR="000F0060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0F0060">
      <w:pPr>
        <w:numPr>
          <w:ilvl w:val="1"/>
          <w:numId w:val="11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zaległości w obowiązkowych wpłatach na PFRON</w:t>
      </w:r>
      <w:r w:rsidR="000F0060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0F0060">
      <w:pPr>
        <w:numPr>
          <w:ilvl w:val="1"/>
          <w:numId w:val="11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wymagalnych zobowiązań wobec Zakładu Ubezpieczeń Społecznych i Urzędu Skarbowego.</w:t>
      </w:r>
    </w:p>
    <w:p w:rsidR="00446333" w:rsidRPr="00C65E45" w:rsidRDefault="00A55521" w:rsidP="00C65E45">
      <w:pPr>
        <w:numPr>
          <w:ilvl w:val="0"/>
          <w:numId w:val="5"/>
        </w:numPr>
        <w:tabs>
          <w:tab w:val="left" w:pos="1445"/>
        </w:tabs>
        <w:spacing w:before="120"/>
        <w:ind w:left="357" w:hanging="357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>
        <w:rPr>
          <w:rFonts w:ascii="Arial" w:hAnsi="Arial" w:cs="Arial"/>
          <w:color w:val="000000"/>
          <w:spacing w:val="10"/>
          <w:sz w:val="24"/>
          <w:szCs w:val="24"/>
        </w:rPr>
        <w:t>Oświadczenia</w:t>
      </w:r>
      <w:r w:rsidR="00446333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w sprawach określonych w ust.1</w:t>
      </w:r>
      <w:r w:rsidR="00C65E45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="00446333" w:rsidRPr="00C65E45">
        <w:rPr>
          <w:rFonts w:ascii="Arial" w:hAnsi="Arial" w:cs="Arial"/>
          <w:color w:val="000000"/>
          <w:spacing w:val="10"/>
          <w:sz w:val="24"/>
          <w:szCs w:val="24"/>
        </w:rPr>
        <w:t>projektodawca zobowiązany jest załączyć do wniosku o przyznanie środków finansowych na realizację projektu.</w:t>
      </w:r>
    </w:p>
    <w:p w:rsidR="00446333" w:rsidRPr="000F0060" w:rsidRDefault="00446333" w:rsidP="000F0060">
      <w:pPr>
        <w:numPr>
          <w:ilvl w:val="0"/>
          <w:numId w:val="5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Projekty powinny zawierać:</w:t>
      </w:r>
    </w:p>
    <w:p w:rsidR="00446333" w:rsidRPr="000F0060" w:rsidRDefault="00446333" w:rsidP="000F0060">
      <w:pPr>
        <w:numPr>
          <w:ilvl w:val="1"/>
          <w:numId w:val="5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nazwę projektodawcy – potencjalnego beneficjenta, który przygotował projekt</w:t>
      </w:r>
      <w:r w:rsidR="000F0060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0F0060">
      <w:pPr>
        <w:numPr>
          <w:ilvl w:val="1"/>
          <w:numId w:val="5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opis celu projektu, zgodny z celami programu</w:t>
      </w:r>
      <w:r w:rsidR="000F0060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0F0060">
      <w:pPr>
        <w:numPr>
          <w:ilvl w:val="1"/>
          <w:numId w:val="5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opis projektu, zawierający w zależności od obszaru:</w:t>
      </w:r>
    </w:p>
    <w:p w:rsidR="00446333" w:rsidRPr="000F0060" w:rsidRDefault="00446333" w:rsidP="000F0060">
      <w:pPr>
        <w:numPr>
          <w:ilvl w:val="2"/>
          <w:numId w:val="5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w obszarze B – nazwę i lokalizację obiektu, w którym projektowana jest likwidacja barier, wykaz robót budowlanych, ich opis i koszt, wykaz urządzeń i sprzętu wraz z opisem ich przeznaczenia i ceną</w:t>
      </w:r>
      <w:r w:rsidR="000F0060">
        <w:rPr>
          <w:rFonts w:ascii="Arial" w:hAnsi="Arial" w:cs="Arial"/>
          <w:color w:val="000000"/>
          <w:spacing w:val="10"/>
          <w:sz w:val="24"/>
          <w:szCs w:val="24"/>
        </w:rPr>
        <w:t>,</w:t>
      </w:r>
    </w:p>
    <w:p w:rsidR="00446333" w:rsidRPr="000F0060" w:rsidRDefault="00446333" w:rsidP="000F0060">
      <w:pPr>
        <w:numPr>
          <w:ilvl w:val="2"/>
          <w:numId w:val="5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w obszarze C –</w:t>
      </w:r>
      <w:r w:rsidR="006E6689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informację o podmiotach, które zamierzają utworzyć spółdzielnie socjalną osób prawnych,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nazwę i lokalizację spółdzielni socjalnej osób prawnych, której utworzenia dotyczy projekt, wykaz</w:t>
      </w:r>
      <w:r w:rsidR="00A67FB9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ewentualnych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robót </w:t>
      </w:r>
      <w:r w:rsidR="008A3129" w:rsidRPr="000F0060">
        <w:rPr>
          <w:rFonts w:ascii="Arial" w:hAnsi="Arial" w:cs="Arial"/>
          <w:color w:val="000000"/>
          <w:spacing w:val="10"/>
          <w:sz w:val="24"/>
          <w:szCs w:val="24"/>
        </w:rPr>
        <w:t>adaptacyjnych</w:t>
      </w:r>
      <w:r w:rsidR="00495290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dotyczących obiektu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spółdzielni, ich opis i koszt</w:t>
      </w:r>
      <w:r w:rsidR="00097E9A" w:rsidRPr="000F0060">
        <w:rPr>
          <w:rFonts w:ascii="Arial" w:hAnsi="Arial" w:cs="Arial"/>
          <w:color w:val="000000"/>
          <w:spacing w:val="10"/>
          <w:sz w:val="24"/>
          <w:szCs w:val="24"/>
        </w:rPr>
        <w:t>,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wykaz</w:t>
      </w:r>
      <w:r w:rsidR="00097E9A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wyposażenia spółdzielni</w:t>
      </w:r>
      <w:r w:rsidR="00805C7E" w:rsidRPr="000F0060">
        <w:rPr>
          <w:rFonts w:ascii="Arial" w:hAnsi="Arial" w:cs="Arial"/>
          <w:color w:val="000000"/>
          <w:spacing w:val="10"/>
          <w:sz w:val="24"/>
          <w:szCs w:val="24"/>
        </w:rPr>
        <w:t>,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="00097E9A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w tym </w:t>
      </w:r>
      <w:r w:rsidR="00805C7E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wykaz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tworzonych stanowisk pracy osób niepełnosprawnych zawierający nazwę stanowiska, specyfikację niezbędnego wyposażenia stanowiska oraz koszt jego wyposażenia,</w:t>
      </w:r>
      <w:r w:rsidR="00097E9A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</w:p>
    <w:p w:rsidR="00446333" w:rsidRPr="000F0060" w:rsidRDefault="00446333" w:rsidP="000F0060">
      <w:pPr>
        <w:numPr>
          <w:ilvl w:val="2"/>
          <w:numId w:val="5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w obszarze D –</w:t>
      </w:r>
      <w:r w:rsidR="00B27A27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uzasadnienie potrzeby zakupu lub przystosowania pojazdu do przewozu osób niepełnosprawnych</w:t>
      </w:r>
      <w:r w:rsidR="00B27A27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,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charakterystykę dotychczas wykonywanych przewozów na rzecz osób niepełnosprawnych, rodzaj pojazdu, koszt zakupu, ewentualnie rodzaj i koszt przystosowania,</w:t>
      </w:r>
      <w:r w:rsidR="008A3129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</w:p>
    <w:p w:rsidR="00446333" w:rsidRPr="000F0060" w:rsidRDefault="00446333" w:rsidP="000F0060">
      <w:pPr>
        <w:numPr>
          <w:ilvl w:val="2"/>
          <w:numId w:val="5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w obszarze F – zgodnie z wymaganiami określonymi w pkt 1</w:t>
      </w:r>
      <w:r w:rsidR="009F7E49" w:rsidRPr="000F0060">
        <w:rPr>
          <w:rFonts w:ascii="Arial" w:hAnsi="Arial" w:cs="Arial"/>
          <w:color w:val="000000"/>
          <w:spacing w:val="10"/>
          <w:sz w:val="24"/>
          <w:szCs w:val="24"/>
        </w:rPr>
        <w:t>6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,</w:t>
      </w:r>
    </w:p>
    <w:p w:rsidR="00446333" w:rsidRPr="000F0060" w:rsidRDefault="00446333" w:rsidP="000F0060">
      <w:pPr>
        <w:numPr>
          <w:ilvl w:val="2"/>
          <w:numId w:val="5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w obszarze G – uzasadnienie potrzeby skierowania do powiatu dodatkowych środków na zadania dotyczące aktywizacji zawodowej osób niepełnosprawnych zawierające informację o planowanym sposobie ich wydatkowania, </w:t>
      </w:r>
    </w:p>
    <w:p w:rsidR="00446333" w:rsidRPr="000F0060" w:rsidRDefault="00446333" w:rsidP="000F0060">
      <w:pPr>
        <w:numPr>
          <w:ilvl w:val="1"/>
          <w:numId w:val="5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diagnozę sytuacji, z której wynikać będzie konieczność podjęcia działań opisanych w projekcie</w:t>
      </w:r>
      <w:r w:rsidR="000F0060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0F0060">
      <w:pPr>
        <w:numPr>
          <w:ilvl w:val="1"/>
          <w:numId w:val="5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harmonogram realizacji projektu</w:t>
      </w:r>
      <w:r w:rsidR="000F0060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0F0060">
      <w:pPr>
        <w:numPr>
          <w:ilvl w:val="1"/>
          <w:numId w:val="5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koszt realizacji projektu w rozbiciu na planowane źródła finansowania realizacji projektu, w tym wysokość deklarowanego udziału własnego oraz wysokość dofinansowania ze środków PFRON, zwany dalej „preliminarzem”</w:t>
      </w:r>
      <w:r w:rsidR="000F0060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0F0060">
      <w:pPr>
        <w:numPr>
          <w:ilvl w:val="1"/>
          <w:numId w:val="5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wartość wskaźników bazowych, o których mowa w rozdziale VII procedur realizacji programu, odpowiednich dla projektu w danym obszarze</w:t>
      </w:r>
      <w:r w:rsidR="000F0060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56418B">
      <w:pPr>
        <w:numPr>
          <w:ilvl w:val="1"/>
          <w:numId w:val="5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pełnomocnictwo, lub inny dokument potwierdzający uprawnienia projektodawcy do zaciągania zobowiązań finansowych</w:t>
      </w:r>
      <w:r w:rsidR="000F0060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65298C">
      <w:pPr>
        <w:numPr>
          <w:ilvl w:val="1"/>
          <w:numId w:val="5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aktualny dokument potwierdzający status prawny projektodawcy</w:t>
      </w:r>
      <w:r w:rsidR="000F0060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0F0060">
      <w:pPr>
        <w:numPr>
          <w:ilvl w:val="1"/>
          <w:numId w:val="5"/>
        </w:numPr>
        <w:tabs>
          <w:tab w:val="clear" w:pos="737"/>
        </w:tabs>
        <w:spacing w:before="60"/>
        <w:ind w:left="567" w:hanging="425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oferty cenowe dotyczące sprzętu, urządzeń, pojazdów czy wyposażenia, których zakup jest planowany w ramach projektu</w:t>
      </w:r>
      <w:r w:rsidR="000F0060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0F0060">
      <w:pPr>
        <w:numPr>
          <w:ilvl w:val="1"/>
          <w:numId w:val="5"/>
        </w:numPr>
        <w:tabs>
          <w:tab w:val="clear" w:pos="737"/>
        </w:tabs>
        <w:spacing w:before="60"/>
        <w:ind w:left="567" w:hanging="425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w przypadku obszaru B programu</w:t>
      </w:r>
      <w:r w:rsidR="009A7C43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0F0060">
        <w:rPr>
          <w:rFonts w:ascii="Arial" w:hAnsi="Arial" w:cs="Arial"/>
          <w:strike/>
          <w:color w:val="000000"/>
          <w:spacing w:val="10"/>
          <w:sz w:val="24"/>
          <w:szCs w:val="24"/>
        </w:rPr>
        <w:t xml:space="preserve"> </w:t>
      </w:r>
      <w:r w:rsidR="009A7C43" w:rsidRPr="000F0060">
        <w:rPr>
          <w:rFonts w:ascii="Arial" w:hAnsi="Arial" w:cs="Arial"/>
          <w:strike/>
          <w:color w:val="000000"/>
          <w:spacing w:val="10"/>
          <w:sz w:val="24"/>
          <w:szCs w:val="24"/>
        </w:rPr>
        <w:t xml:space="preserve"> </w:t>
      </w:r>
      <w:r w:rsidR="007060D9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następujące dokumenty:</w:t>
      </w:r>
    </w:p>
    <w:p w:rsidR="00446333" w:rsidRPr="000F0060" w:rsidRDefault="00446333" w:rsidP="000F0060">
      <w:pPr>
        <w:numPr>
          <w:ilvl w:val="3"/>
          <w:numId w:val="5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lastRenderedPageBreak/>
        <w:t>dokumentacja techniczna niezbędna do weryfikacji kosztorysów,</w:t>
      </w:r>
    </w:p>
    <w:p w:rsidR="005532A3" w:rsidRPr="000F0060" w:rsidRDefault="005532A3" w:rsidP="000F0060">
      <w:pPr>
        <w:numPr>
          <w:ilvl w:val="3"/>
          <w:numId w:val="5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rzuty poziome i pionowe stanu istniejącego i projektowanego do wykonania – o ile dotyczy,</w:t>
      </w:r>
    </w:p>
    <w:p w:rsidR="00446333" w:rsidRPr="000F0060" w:rsidRDefault="00446333" w:rsidP="000F0060">
      <w:pPr>
        <w:numPr>
          <w:ilvl w:val="3"/>
          <w:numId w:val="5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dokument potwierdzający tytuł prawny do obiektu,</w:t>
      </w:r>
    </w:p>
    <w:p w:rsidR="00446333" w:rsidRPr="000F0060" w:rsidRDefault="00446333" w:rsidP="000F0060">
      <w:pPr>
        <w:numPr>
          <w:ilvl w:val="3"/>
          <w:numId w:val="5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pozwolenie na budowę – jeśli jest wymagane na podstawie odrębnych przepisów,</w:t>
      </w:r>
    </w:p>
    <w:p w:rsidR="005B174F" w:rsidRDefault="00446333" w:rsidP="000F0060">
      <w:pPr>
        <w:numPr>
          <w:ilvl w:val="3"/>
          <w:numId w:val="5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zgoda właściciela obiektu na realizację zadań będących przedmiotem projektu – jeśli jest wymagana na podstawie odrębnych przepisów</w:t>
      </w:r>
      <w:r w:rsidR="005B174F">
        <w:rPr>
          <w:rFonts w:ascii="Arial" w:hAnsi="Arial" w:cs="Arial"/>
          <w:color w:val="000000"/>
          <w:spacing w:val="10"/>
          <w:sz w:val="24"/>
          <w:szCs w:val="24"/>
        </w:rPr>
        <w:t>,</w:t>
      </w:r>
    </w:p>
    <w:p w:rsidR="00446333" w:rsidRPr="000F0060" w:rsidRDefault="005B174F" w:rsidP="000F0060">
      <w:pPr>
        <w:numPr>
          <w:ilvl w:val="3"/>
          <w:numId w:val="5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>
        <w:rPr>
          <w:rFonts w:ascii="Arial" w:hAnsi="Arial" w:cs="Arial"/>
          <w:color w:val="000000"/>
          <w:spacing w:val="10"/>
          <w:sz w:val="24"/>
          <w:szCs w:val="24"/>
        </w:rPr>
        <w:t>dokument potwierdzający rok</w:t>
      </w:r>
      <w:r w:rsidRPr="005B174F">
        <w:rPr>
          <w:rFonts w:ascii="Arial" w:hAnsi="Arial" w:cs="Arial"/>
          <w:color w:val="000000"/>
          <w:spacing w:val="10"/>
          <w:sz w:val="24"/>
          <w:szCs w:val="24"/>
        </w:rPr>
        <w:t xml:space="preserve"> wybudowania i oddania do użytkowania budynku</w:t>
      </w:r>
      <w:r w:rsidR="000F0060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0F0060">
      <w:pPr>
        <w:numPr>
          <w:ilvl w:val="1"/>
          <w:numId w:val="5"/>
        </w:numPr>
        <w:tabs>
          <w:tab w:val="clear" w:pos="737"/>
        </w:tabs>
        <w:spacing w:before="60"/>
        <w:ind w:left="567" w:hanging="425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w przypadku obszaru C programu</w:t>
      </w:r>
      <w:r w:rsidR="006E6689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porozumienie intencyjne w sprawie utworzenia spółdzielni socjalnej osób prawnych oraz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jeżeli projekt dotyczy </w:t>
      </w:r>
      <w:r w:rsidR="00EB3FD2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robót adaptacyjnych obiektu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spółdzielni – następujące dokumenty:</w:t>
      </w:r>
    </w:p>
    <w:p w:rsidR="00446333" w:rsidRPr="000F0060" w:rsidRDefault="00A32F2F" w:rsidP="000F0060">
      <w:pPr>
        <w:numPr>
          <w:ilvl w:val="3"/>
          <w:numId w:val="5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kosztorys oraz </w:t>
      </w:r>
      <w:r w:rsidR="00446333" w:rsidRPr="000F0060">
        <w:rPr>
          <w:rFonts w:ascii="Arial" w:hAnsi="Arial" w:cs="Arial"/>
          <w:color w:val="000000"/>
          <w:spacing w:val="10"/>
          <w:sz w:val="24"/>
          <w:szCs w:val="24"/>
        </w:rPr>
        <w:t>dokumentacj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a</w:t>
      </w:r>
      <w:r w:rsidR="00446333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techniczn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a</w:t>
      </w:r>
      <w:r w:rsidR="00446333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niezbędn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a</w:t>
      </w:r>
      <w:r w:rsidR="00446333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do weryfikacji kosztorys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u</w:t>
      </w:r>
      <w:r w:rsidR="00446333" w:rsidRPr="000F0060">
        <w:rPr>
          <w:rFonts w:ascii="Arial" w:hAnsi="Arial" w:cs="Arial"/>
          <w:color w:val="000000"/>
          <w:spacing w:val="10"/>
          <w:sz w:val="24"/>
          <w:szCs w:val="24"/>
        </w:rPr>
        <w:t>,</w:t>
      </w:r>
    </w:p>
    <w:p w:rsidR="00446333" w:rsidRPr="000F0060" w:rsidRDefault="00446333" w:rsidP="000F0060">
      <w:pPr>
        <w:numPr>
          <w:ilvl w:val="3"/>
          <w:numId w:val="5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dokument potwierdzający tytuł prawny do obiektu,</w:t>
      </w:r>
    </w:p>
    <w:p w:rsidR="00446333" w:rsidRPr="000F0060" w:rsidRDefault="00446333" w:rsidP="000F0060">
      <w:pPr>
        <w:numPr>
          <w:ilvl w:val="3"/>
          <w:numId w:val="5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pozwolenie na budowę – jeśli jest wymagane na podstawie odrębnych przepisów,</w:t>
      </w:r>
    </w:p>
    <w:p w:rsidR="00446333" w:rsidRPr="000F0060" w:rsidRDefault="00446333" w:rsidP="000F0060">
      <w:pPr>
        <w:numPr>
          <w:ilvl w:val="3"/>
          <w:numId w:val="5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zgoda właściciela obiektu na realizację zadań będących przedmiotem projektu – jeśli jest wymagana na podstawie odrębnych przepisów</w:t>
      </w:r>
      <w:r w:rsidR="000F0060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0F0060">
      <w:pPr>
        <w:numPr>
          <w:ilvl w:val="1"/>
          <w:numId w:val="5"/>
        </w:numPr>
        <w:tabs>
          <w:tab w:val="clear" w:pos="737"/>
        </w:tabs>
        <w:spacing w:before="60"/>
        <w:ind w:left="567" w:hanging="425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w przypadku obszaru F programu – projekt powinien zostać sporządzony zgodnie z </w:t>
      </w:r>
      <w:r w:rsidR="00D0637A">
        <w:rPr>
          <w:rFonts w:ascii="Arial" w:hAnsi="Arial" w:cs="Arial"/>
          <w:color w:val="000000"/>
          <w:spacing w:val="10"/>
          <w:sz w:val="24"/>
          <w:szCs w:val="24"/>
        </w:rPr>
        <w:t>zapisami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Rozporządzenia Ministra Gospodarki, Pracy i Polityki Społecznej z dnia 25 marca 2004 roku w sprawie warsztatów terapii zajęciowej</w:t>
      </w:r>
      <w:r w:rsidR="0056418B">
        <w:rPr>
          <w:rFonts w:ascii="Arial" w:hAnsi="Arial" w:cs="Arial"/>
          <w:color w:val="000000"/>
          <w:spacing w:val="10"/>
          <w:sz w:val="24"/>
          <w:szCs w:val="24"/>
        </w:rPr>
        <w:t xml:space="preserve"> - </w:t>
      </w:r>
      <w:r w:rsidR="0056418B" w:rsidRPr="0056418B">
        <w:rPr>
          <w:rFonts w:ascii="Arial" w:hAnsi="Arial" w:cs="Arial"/>
          <w:color w:val="000000"/>
          <w:spacing w:val="10"/>
          <w:sz w:val="24"/>
          <w:szCs w:val="24"/>
        </w:rPr>
        <w:t>w przypadku projektów, których przedmiotem jest  remont lub modernizacj</w:t>
      </w:r>
      <w:r w:rsidR="00A067F2">
        <w:rPr>
          <w:rFonts w:ascii="Arial" w:hAnsi="Arial" w:cs="Arial"/>
          <w:color w:val="000000"/>
          <w:spacing w:val="10"/>
          <w:sz w:val="24"/>
          <w:szCs w:val="24"/>
        </w:rPr>
        <w:t>a</w:t>
      </w:r>
      <w:r w:rsidR="0056418B" w:rsidRPr="0056418B">
        <w:rPr>
          <w:rFonts w:ascii="Arial" w:hAnsi="Arial" w:cs="Arial"/>
          <w:color w:val="000000"/>
          <w:spacing w:val="10"/>
          <w:sz w:val="24"/>
          <w:szCs w:val="24"/>
        </w:rPr>
        <w:t xml:space="preserve"> warsztatu terapii zajęciowej</w:t>
      </w:r>
      <w:r w:rsidR="0056418B">
        <w:rPr>
          <w:rFonts w:ascii="Arial" w:hAnsi="Arial" w:cs="Arial"/>
          <w:color w:val="000000"/>
          <w:spacing w:val="10"/>
          <w:sz w:val="24"/>
          <w:szCs w:val="24"/>
        </w:rPr>
        <w:t>,</w:t>
      </w:r>
      <w:r w:rsidR="0056418B" w:rsidRPr="0056418B">
        <w:rPr>
          <w:rFonts w:ascii="Arial" w:hAnsi="Arial" w:cs="Arial"/>
          <w:color w:val="000000"/>
          <w:spacing w:val="10"/>
          <w:sz w:val="24"/>
          <w:szCs w:val="24"/>
        </w:rPr>
        <w:t xml:space="preserve"> w zakresie prowadzonego remontu lub modernizacji </w:t>
      </w:r>
      <w:proofErr w:type="spellStart"/>
      <w:r w:rsidR="00CF06F7">
        <w:rPr>
          <w:rFonts w:ascii="Arial" w:hAnsi="Arial" w:cs="Arial"/>
          <w:color w:val="000000"/>
          <w:spacing w:val="10"/>
          <w:sz w:val="24"/>
          <w:szCs w:val="24"/>
        </w:rPr>
        <w:t>wtz</w:t>
      </w:r>
      <w:proofErr w:type="spellEnd"/>
      <w:r w:rsidR="000F0060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0F0060">
      <w:pPr>
        <w:numPr>
          <w:ilvl w:val="1"/>
          <w:numId w:val="5"/>
        </w:numPr>
        <w:tabs>
          <w:tab w:val="clear" w:pos="737"/>
        </w:tabs>
        <w:spacing w:before="60"/>
        <w:ind w:left="567" w:hanging="425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w przypadku obszaru G programu dokument potwierdzający wysokość środków algorytmu zabezpieczonych w planie finansowym powiatu na realizację zadań </w:t>
      </w:r>
      <w:r w:rsidR="00A67FB9" w:rsidRPr="000F0060">
        <w:rPr>
          <w:rFonts w:ascii="Arial" w:hAnsi="Arial" w:cs="Arial"/>
          <w:color w:val="000000"/>
          <w:spacing w:val="10"/>
          <w:sz w:val="24"/>
          <w:szCs w:val="24"/>
        </w:rPr>
        <w:t>ustawowych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dotyczących aktywizacji zawodowej osób niepełnosprawnych.</w:t>
      </w:r>
    </w:p>
    <w:p w:rsidR="00446333" w:rsidRPr="000F0060" w:rsidRDefault="00446333" w:rsidP="000F0060">
      <w:pPr>
        <w:numPr>
          <w:ilvl w:val="0"/>
          <w:numId w:val="5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Projektodawcy prowadzący działalność gospodarczą, ubiegający się o pomoc de minimis zobowiązani są do przedstawienia realizatorowi programu, wraz z wnioskiem o przyznanie środków finansowych na realizację projektu:</w:t>
      </w:r>
    </w:p>
    <w:p w:rsidR="00446333" w:rsidRPr="000F0060" w:rsidRDefault="00446333" w:rsidP="000F0060">
      <w:pPr>
        <w:numPr>
          <w:ilvl w:val="0"/>
          <w:numId w:val="10"/>
        </w:numPr>
        <w:tabs>
          <w:tab w:val="clear" w:pos="1080"/>
        </w:tabs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informacji o otrzymanej pomocy de minimis [zł] i [EUR] w roku złożenia wniosku, wg stanu na dzień poprzedzający złożenie wniosku wraz z dwoma poprzednimi latami bilansowymi lub oświadczenia o nie otrzymaniu takiej pomocy;</w:t>
      </w:r>
    </w:p>
    <w:p w:rsidR="00446333" w:rsidRPr="000F0060" w:rsidRDefault="00446333" w:rsidP="000F0060">
      <w:pPr>
        <w:numPr>
          <w:ilvl w:val="0"/>
          <w:numId w:val="10"/>
        </w:numPr>
        <w:tabs>
          <w:tab w:val="clear" w:pos="1080"/>
        </w:tabs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kwot [zł] i przeznaczenia innej pomocy w zakresie tych samych kosztów kwalifikowa</w:t>
      </w:r>
      <w:r w:rsidR="007060D9" w:rsidRPr="000F0060">
        <w:rPr>
          <w:rFonts w:ascii="Arial" w:hAnsi="Arial" w:cs="Arial"/>
          <w:color w:val="000000"/>
          <w:spacing w:val="10"/>
          <w:sz w:val="24"/>
          <w:szCs w:val="24"/>
        </w:rPr>
        <w:t>l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nych, których dotyczy składany wniosek w roku złożenia wniosku wg stanu na dzień poprzedzający złożenie wniosku wraz z dwoma poprzednimi latami bilansowymi lub oświadczenia o nie otrzymaniu takiej pomocy;</w:t>
      </w:r>
    </w:p>
    <w:p w:rsidR="00446333" w:rsidRPr="000F0060" w:rsidRDefault="00446333" w:rsidP="000F0060">
      <w:pPr>
        <w:numPr>
          <w:ilvl w:val="0"/>
          <w:numId w:val="10"/>
        </w:numPr>
        <w:tabs>
          <w:tab w:val="clear" w:pos="1080"/>
        </w:tabs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w przypadku otrzymania pomocy, o której mowa w pkt 2 - oświadczenia, że otrzymanie aktualnie wnioskowanej pomocy de minimis nie spowoduje przekroczenia maksymalnej intensywności określonej dla innego rodzaju pomocy w zakresie tych samych kosztów kwalifikowa</w:t>
      </w:r>
      <w:r w:rsidR="000124B2" w:rsidRPr="000F0060">
        <w:rPr>
          <w:rFonts w:ascii="Arial" w:hAnsi="Arial" w:cs="Arial"/>
          <w:color w:val="000000"/>
          <w:spacing w:val="10"/>
          <w:sz w:val="24"/>
          <w:szCs w:val="24"/>
        </w:rPr>
        <w:t>l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nych;</w:t>
      </w:r>
    </w:p>
    <w:p w:rsidR="00446333" w:rsidRPr="000F0060" w:rsidRDefault="00446333" w:rsidP="000F0060">
      <w:pPr>
        <w:numPr>
          <w:ilvl w:val="0"/>
          <w:numId w:val="10"/>
        </w:numPr>
        <w:tabs>
          <w:tab w:val="clear" w:pos="1080"/>
        </w:tabs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oświadczenia o spełnieniu warunku określonego w artykule 1 ust. 1 rozporządzenia Komisji (WE) 1998/2006 z 15 grudnia 2006 r. w sprawie stosowania art. 87 i 88 Traktatu do pomocy de minimis;   </w:t>
      </w:r>
    </w:p>
    <w:p w:rsidR="00446333" w:rsidRPr="000F0060" w:rsidRDefault="00446333" w:rsidP="000F0060">
      <w:pPr>
        <w:numPr>
          <w:ilvl w:val="0"/>
          <w:numId w:val="10"/>
        </w:numPr>
        <w:tabs>
          <w:tab w:val="clear" w:pos="1080"/>
        </w:tabs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oświadczenia o prowadzeniu działalności w sektorze transportu, jeżeli taki przypadek ma miejsce.</w:t>
      </w:r>
    </w:p>
    <w:p w:rsidR="00446333" w:rsidRPr="000F0060" w:rsidRDefault="00446333" w:rsidP="000F0060">
      <w:pPr>
        <w:numPr>
          <w:ilvl w:val="0"/>
          <w:numId w:val="5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lastRenderedPageBreak/>
        <w:t>Projekty składane są w jednostkach samorządu powiato</w:t>
      </w:r>
      <w:r w:rsidR="00BE4905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wego – dla obszarów B, C, D i F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a następnie samorząd </w:t>
      </w:r>
      <w:r w:rsidR="00A15B96" w:rsidRPr="000F0060">
        <w:rPr>
          <w:rFonts w:ascii="Arial" w:hAnsi="Arial" w:cs="Arial"/>
          <w:color w:val="000000"/>
          <w:spacing w:val="10"/>
          <w:sz w:val="24"/>
          <w:szCs w:val="24"/>
        </w:rPr>
        <w:t>powiatow</w:t>
      </w:r>
      <w:r w:rsidR="00E315E4" w:rsidRPr="000F0060">
        <w:rPr>
          <w:rFonts w:ascii="Arial" w:hAnsi="Arial" w:cs="Arial"/>
          <w:color w:val="000000"/>
          <w:spacing w:val="10"/>
          <w:sz w:val="24"/>
          <w:szCs w:val="24"/>
        </w:rPr>
        <w:t>y</w:t>
      </w:r>
      <w:r w:rsidR="00A15B96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składa do PFRON wystąpienie w sprawie uczestnictwa w realizacji programu, zawierające m.in. opis tych projektów, które przez samorząd</w:t>
      </w:r>
      <w:r w:rsidR="003C033A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powiatowy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zostały wybrane do dofinansowania ze środków PFRON.</w:t>
      </w:r>
    </w:p>
    <w:p w:rsidR="00446333" w:rsidRPr="000F0060" w:rsidRDefault="00446333" w:rsidP="000F0060">
      <w:pPr>
        <w:numPr>
          <w:ilvl w:val="0"/>
          <w:numId w:val="5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Projekt należy składać w terminie wskazanym przez samorząd </w:t>
      </w:r>
      <w:r w:rsidR="00A15B96" w:rsidRPr="000F0060">
        <w:rPr>
          <w:rFonts w:ascii="Arial" w:hAnsi="Arial" w:cs="Arial"/>
          <w:color w:val="000000"/>
          <w:spacing w:val="10"/>
          <w:sz w:val="24"/>
          <w:szCs w:val="24"/>
        </w:rPr>
        <w:t>powiatowy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, gwarantującym ujęcie tego projektu w wystąpieniu samorządu </w:t>
      </w:r>
      <w:r w:rsidR="00A15B96" w:rsidRPr="000F0060">
        <w:rPr>
          <w:rFonts w:ascii="Arial" w:hAnsi="Arial" w:cs="Arial"/>
          <w:color w:val="000000"/>
          <w:spacing w:val="10"/>
          <w:sz w:val="24"/>
          <w:szCs w:val="24"/>
        </w:rPr>
        <w:t>powiatowego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do Funduszu w sprawie uczestnictwa w realizacji programu na dany rok.</w:t>
      </w:r>
    </w:p>
    <w:p w:rsidR="00446333" w:rsidRPr="000F0060" w:rsidRDefault="00446333" w:rsidP="000F0060">
      <w:pPr>
        <w:numPr>
          <w:ilvl w:val="0"/>
          <w:numId w:val="5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Realizator programu zobowiązany jest zweryfikować projekty pod względem formalnoprawnym i merytorycznym.</w:t>
      </w:r>
    </w:p>
    <w:p w:rsidR="00446333" w:rsidRPr="000F0060" w:rsidRDefault="00A15B96" w:rsidP="000F0060">
      <w:pPr>
        <w:numPr>
          <w:ilvl w:val="0"/>
          <w:numId w:val="5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S</w:t>
      </w:r>
      <w:r w:rsidR="00446333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amorząd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powiatowy</w:t>
      </w:r>
      <w:r w:rsidR="00446333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dokonuje wyboru projektów do dofinansowania ze środków PFRON, kierując się m.in. znaczeniem ich realizacji w regionie dla osób niepełnosprawnych.</w:t>
      </w:r>
    </w:p>
    <w:p w:rsidR="00446333" w:rsidRPr="000F0060" w:rsidRDefault="00446333" w:rsidP="000F0060">
      <w:pPr>
        <w:numPr>
          <w:ilvl w:val="0"/>
          <w:numId w:val="5"/>
        </w:numPr>
        <w:tabs>
          <w:tab w:val="clear" w:pos="360"/>
        </w:tabs>
        <w:spacing w:before="120"/>
        <w:ind w:left="284" w:hanging="397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W przypadku, gdy projektodawcą jest jednostka samorządu </w:t>
      </w:r>
      <w:r w:rsidR="00A15B96" w:rsidRPr="000F0060">
        <w:rPr>
          <w:rFonts w:ascii="Arial" w:hAnsi="Arial" w:cs="Arial"/>
          <w:color w:val="000000"/>
          <w:spacing w:val="10"/>
          <w:sz w:val="24"/>
          <w:szCs w:val="24"/>
        </w:rPr>
        <w:t>powiatowego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, wniosek o dofinansowanie projektu składany jest bezpośrednio do Funduszu.</w:t>
      </w:r>
    </w:p>
    <w:p w:rsidR="00446333" w:rsidRPr="000F0060" w:rsidRDefault="00446333" w:rsidP="000F0060">
      <w:pPr>
        <w:pStyle w:val="Nagwek2"/>
        <w:tabs>
          <w:tab w:val="clear" w:pos="576"/>
        </w:tabs>
        <w:spacing w:before="480"/>
        <w:ind w:left="284" w:hanging="284"/>
        <w:rPr>
          <w:color w:val="000000"/>
          <w:sz w:val="24"/>
          <w:szCs w:val="24"/>
        </w:rPr>
      </w:pPr>
      <w:r w:rsidRPr="000F0060">
        <w:rPr>
          <w:color w:val="000000"/>
          <w:sz w:val="24"/>
          <w:szCs w:val="24"/>
        </w:rPr>
        <w:t>II.</w:t>
      </w:r>
      <w:r w:rsidRPr="000F0060">
        <w:rPr>
          <w:color w:val="000000"/>
          <w:sz w:val="24"/>
          <w:szCs w:val="24"/>
        </w:rPr>
        <w:tab/>
        <w:t>Zasady szczegółowe – obszar B (likwidacja barier w zakresie umożliwienia osobom niepełnosprawnym poruszania się i komunikowania)</w:t>
      </w:r>
    </w:p>
    <w:p w:rsidR="00446333" w:rsidRPr="000F0060" w:rsidRDefault="00446333" w:rsidP="000F0060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Nie mogą być przyjęte do realizacji projekty dotyczące całości lub części budynku, w którym mają być likwidowane bariery: wybudowanego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br/>
        <w:t xml:space="preserve">i użytkowanego po dniu 1 stycznia 1995 r., według przepisów zawartych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br/>
        <w:t>w ustawie z dnia 7 lipca 1994 r. Prawo budowlane oraz wydanych na jej podstawie przepisów wykonawczych.</w:t>
      </w:r>
    </w:p>
    <w:p w:rsidR="00446333" w:rsidRPr="000F0060" w:rsidRDefault="00446333" w:rsidP="000F0060">
      <w:pPr>
        <w:numPr>
          <w:ilvl w:val="0"/>
          <w:numId w:val="4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Katalog rzeczowy urządzeń, materiałów budowlanych, robót lub innych czynności, jakie mogą być objęte dofinansowaniem w szczególności obejmuje:</w:t>
      </w:r>
    </w:p>
    <w:p w:rsidR="00446333" w:rsidRPr="000F0060" w:rsidRDefault="00446333" w:rsidP="000F0060">
      <w:pPr>
        <w:numPr>
          <w:ilvl w:val="0"/>
          <w:numId w:val="7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bCs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bCs/>
          <w:color w:val="000000"/>
          <w:spacing w:val="10"/>
          <w:sz w:val="24"/>
          <w:szCs w:val="24"/>
        </w:rPr>
        <w:t>w zakresie likwidacji barier w poruszaniu się:</w:t>
      </w:r>
    </w:p>
    <w:p w:rsidR="00446333" w:rsidRPr="000F0060" w:rsidRDefault="00446333" w:rsidP="000F0060">
      <w:pPr>
        <w:numPr>
          <w:ilvl w:val="0"/>
          <w:numId w:val="3"/>
        </w:numPr>
        <w:tabs>
          <w:tab w:val="clear" w:pos="1247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budowę lub modernizację pochylni i dojścia do budynku, zapewniających osobom niepełnosprawnym dostęp do pomieszczeń budynku,</w:t>
      </w:r>
    </w:p>
    <w:p w:rsidR="00446333" w:rsidRPr="000F0060" w:rsidRDefault="00446333" w:rsidP="000F0060">
      <w:pPr>
        <w:numPr>
          <w:ilvl w:val="0"/>
          <w:numId w:val="3"/>
        </w:numPr>
        <w:tabs>
          <w:tab w:val="clear" w:pos="1247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dostawę, zakup i montaż:</w:t>
      </w:r>
    </w:p>
    <w:p w:rsidR="00446333" w:rsidRPr="000F0060" w:rsidRDefault="00446333" w:rsidP="00B42194">
      <w:pPr>
        <w:numPr>
          <w:ilvl w:val="0"/>
          <w:numId w:val="2"/>
        </w:numPr>
        <w:tabs>
          <w:tab w:val="clear" w:pos="1551"/>
        </w:tabs>
        <w:ind w:left="1134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podnośnika,</w:t>
      </w:r>
    </w:p>
    <w:p w:rsidR="00446333" w:rsidRPr="000F0060" w:rsidRDefault="00446333" w:rsidP="00B42194">
      <w:pPr>
        <w:numPr>
          <w:ilvl w:val="0"/>
          <w:numId w:val="2"/>
        </w:numPr>
        <w:tabs>
          <w:tab w:val="clear" w:pos="1551"/>
        </w:tabs>
        <w:ind w:left="1134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platformy schodowej,</w:t>
      </w:r>
    </w:p>
    <w:p w:rsidR="00446333" w:rsidRPr="000F0060" w:rsidRDefault="00446333" w:rsidP="00B42194">
      <w:pPr>
        <w:numPr>
          <w:ilvl w:val="0"/>
          <w:numId w:val="2"/>
        </w:numPr>
        <w:tabs>
          <w:tab w:val="clear" w:pos="1551"/>
        </w:tabs>
        <w:ind w:left="1134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transportera schodowego,</w:t>
      </w:r>
    </w:p>
    <w:p w:rsidR="00446333" w:rsidRPr="000F0060" w:rsidRDefault="00446333" w:rsidP="00B42194">
      <w:pPr>
        <w:numPr>
          <w:ilvl w:val="0"/>
          <w:numId w:val="2"/>
        </w:numPr>
        <w:tabs>
          <w:tab w:val="clear" w:pos="1551"/>
        </w:tabs>
        <w:ind w:left="1134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windy przyściennej,</w:t>
      </w:r>
    </w:p>
    <w:p w:rsidR="00446333" w:rsidRPr="000F0060" w:rsidRDefault="00446333" w:rsidP="00B42194">
      <w:pPr>
        <w:numPr>
          <w:ilvl w:val="0"/>
          <w:numId w:val="2"/>
        </w:numPr>
        <w:tabs>
          <w:tab w:val="clear" w:pos="1551"/>
        </w:tabs>
        <w:ind w:left="1134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innych urządzeń do transportu pionowego,</w:t>
      </w:r>
    </w:p>
    <w:p w:rsidR="00446333" w:rsidRPr="000F0060" w:rsidRDefault="00446333" w:rsidP="00B42194">
      <w:pPr>
        <w:numPr>
          <w:ilvl w:val="0"/>
          <w:numId w:val="3"/>
        </w:numPr>
        <w:tabs>
          <w:tab w:val="clear" w:pos="1247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dostawę, zakup i montaż poręczy i uchwytów w ciągach komunikacyjnych oraz uchwytów ułatwiających korzystanie z urządzeń higieniczno-sanitarnych,</w:t>
      </w:r>
    </w:p>
    <w:p w:rsidR="00446333" w:rsidRPr="000F0060" w:rsidRDefault="00446333" w:rsidP="00B42194">
      <w:pPr>
        <w:numPr>
          <w:ilvl w:val="0"/>
          <w:numId w:val="3"/>
        </w:numPr>
        <w:tabs>
          <w:tab w:val="clear" w:pos="1247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roboty związane z likwidacją progów oraz przystosowaniem ciągów komunikacyjnych i innych przejść o zróżnicowanych poziomach podłogi do poruszania się na wózku inwalidzkim,</w:t>
      </w:r>
    </w:p>
    <w:p w:rsidR="00446333" w:rsidRPr="000F0060" w:rsidRDefault="00446333" w:rsidP="00B42194">
      <w:pPr>
        <w:numPr>
          <w:ilvl w:val="0"/>
          <w:numId w:val="3"/>
        </w:numPr>
        <w:tabs>
          <w:tab w:val="clear" w:pos="1247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przystosowanie drzwi:</w:t>
      </w:r>
    </w:p>
    <w:p w:rsidR="00446333" w:rsidRPr="000F0060" w:rsidRDefault="00446333" w:rsidP="00B42194">
      <w:pPr>
        <w:numPr>
          <w:ilvl w:val="0"/>
          <w:numId w:val="2"/>
        </w:numPr>
        <w:tabs>
          <w:tab w:val="clear" w:pos="1551"/>
        </w:tabs>
        <w:ind w:left="1134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zakup i montaż drzwi wejściowych oraz wewnętrznych o szerokości w świetle co najmniej 90 cm,</w:t>
      </w:r>
    </w:p>
    <w:p w:rsidR="00446333" w:rsidRPr="000F0060" w:rsidRDefault="00446333" w:rsidP="00B42194">
      <w:pPr>
        <w:numPr>
          <w:ilvl w:val="0"/>
          <w:numId w:val="2"/>
        </w:numPr>
        <w:tabs>
          <w:tab w:val="clear" w:pos="1551"/>
        </w:tabs>
        <w:ind w:left="1134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zakup i montaż drzwi przesuwnych,</w:t>
      </w:r>
    </w:p>
    <w:p w:rsidR="00446333" w:rsidRPr="000F0060" w:rsidRDefault="00446333" w:rsidP="00B42194">
      <w:pPr>
        <w:numPr>
          <w:ilvl w:val="0"/>
          <w:numId w:val="3"/>
        </w:numPr>
        <w:tabs>
          <w:tab w:val="clear" w:pos="1247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przystosowanie podłoża pod wykładzinę antypoślizgową oraz zakup i ułożenie wykładziny antypoślizgowej w ciągach komunikacyjnych,</w:t>
      </w:r>
    </w:p>
    <w:p w:rsidR="00446333" w:rsidRPr="000F0060" w:rsidRDefault="00446333" w:rsidP="00B42194">
      <w:pPr>
        <w:numPr>
          <w:ilvl w:val="0"/>
          <w:numId w:val="3"/>
        </w:numPr>
        <w:tabs>
          <w:tab w:val="clear" w:pos="1247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dostosowanie pomieszczeń higieniczno-sanitarnych do potrzeb osób niepełnosprawnych, a także adaptację pomieszczeń na pomieszczenia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lastRenderedPageBreak/>
        <w:t>higieniczno-sanitarne – w przypadkach, gdy ze względów technicznych korzystne jest ich takie usytuowanie</w:t>
      </w:r>
      <w:r w:rsidR="00B42194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B42194">
      <w:pPr>
        <w:numPr>
          <w:ilvl w:val="0"/>
          <w:numId w:val="7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bCs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bCs/>
          <w:color w:val="000000"/>
          <w:spacing w:val="10"/>
          <w:sz w:val="24"/>
          <w:szCs w:val="24"/>
        </w:rPr>
        <w:t>w zakresie likwidacji barier w komunikowaniu się:</w:t>
      </w:r>
    </w:p>
    <w:p w:rsidR="00446333" w:rsidRPr="000F0060" w:rsidRDefault="00446333" w:rsidP="00B42194">
      <w:pPr>
        <w:numPr>
          <w:ilvl w:val="0"/>
          <w:numId w:val="12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zakup i montaż instalacji dźwiękowej i świetlnej – sygnalizacyjnej i alarmowej w pomieszczeniach budynków dostępnych dla osób niepełnosprawnych,</w:t>
      </w:r>
    </w:p>
    <w:p w:rsidR="00446333" w:rsidRPr="000F0060" w:rsidRDefault="00446333" w:rsidP="00B42194">
      <w:pPr>
        <w:numPr>
          <w:ilvl w:val="0"/>
          <w:numId w:val="12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zakup i montaż urządzeń wspomagających odbiór dźwięku w salach wykładowych,</w:t>
      </w:r>
    </w:p>
    <w:p w:rsidR="00446333" w:rsidRPr="000F0060" w:rsidRDefault="00446333" w:rsidP="00B42194">
      <w:pPr>
        <w:numPr>
          <w:ilvl w:val="0"/>
          <w:numId w:val="12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zakup i montaż tablic z informacją pisaną i piktograficzną,</w:t>
      </w:r>
    </w:p>
    <w:p w:rsidR="00446333" w:rsidRPr="000F0060" w:rsidRDefault="00446333" w:rsidP="00B42194">
      <w:pPr>
        <w:numPr>
          <w:ilvl w:val="0"/>
          <w:numId w:val="12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oznakowanie wyposażenia lokali i ciągów komunikacyjnych alfabetem brajla, różnym kolorem lub fakturą, </w:t>
      </w:r>
    </w:p>
    <w:p w:rsidR="00446333" w:rsidRPr="000F0060" w:rsidRDefault="00446333" w:rsidP="00B42194">
      <w:pPr>
        <w:numPr>
          <w:ilvl w:val="0"/>
          <w:numId w:val="12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zakup i montaż pętli induktofonicznej,</w:t>
      </w:r>
      <w:r w:rsidR="00EE3FE7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sprzętu i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programów komputerowych służących komunikowaniu się, zakup i montaż wzmacniacza do telefonu.</w:t>
      </w:r>
    </w:p>
    <w:p w:rsidR="00446333" w:rsidRPr="000F0060" w:rsidRDefault="00446333" w:rsidP="00B42194">
      <w:pPr>
        <w:numPr>
          <w:ilvl w:val="0"/>
          <w:numId w:val="4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Zakres rzeczowy i finansowy robót związanych z likwidacją barier określa projekt budowlany oraz kosztorys inwestorski, ofertowy, wycena lub oferta.</w:t>
      </w:r>
      <w:r w:rsidRPr="000F0060">
        <w:rPr>
          <w:rFonts w:ascii="Arial" w:hAnsi="Arial" w:cs="Arial"/>
          <w:i/>
          <w:iCs/>
          <w:color w:val="000000"/>
          <w:spacing w:val="10"/>
          <w:sz w:val="24"/>
          <w:szCs w:val="24"/>
        </w:rPr>
        <w:t xml:space="preserve">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</w:p>
    <w:p w:rsidR="00446333" w:rsidRPr="000F0060" w:rsidRDefault="00446333" w:rsidP="00B42194">
      <w:pPr>
        <w:numPr>
          <w:ilvl w:val="0"/>
          <w:numId w:val="4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Do obowiązków projektodawcy należy uzyskanie uzgodnień, opinii i pozwoleń wymaganych przepisami szczególnymi oraz pozwolenia na budowę, a także zapewnienie nadzoru inwestorskiego – w koniecznych przypadkach. Koszty opracowania projektu budowlanego i kosztorysu oraz uzyskania pozwolenia, zapewnienia nadzoru inwestorskiego, uzyskania niezbędnych uzgodnień i opinii pokrywa projektodawca.</w:t>
      </w:r>
    </w:p>
    <w:p w:rsidR="00446333" w:rsidRPr="000F0060" w:rsidRDefault="00446333" w:rsidP="00B42194">
      <w:pPr>
        <w:numPr>
          <w:ilvl w:val="0"/>
          <w:numId w:val="4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Przekroczenie kosztów ponad wysokość określoną w uznanym kosztorysie, także w przypadkach, gdy niezbędne było wykonanie dodatkowych robót budowlanych wymaganych przepisami, w tym techniczno-budowlanymi, obowiązującymi normami oraz zasadami wiedzy technicznej, beneficjent pokrywa ze środków własnych.</w:t>
      </w:r>
    </w:p>
    <w:p w:rsidR="00446333" w:rsidRPr="000F0060" w:rsidRDefault="00446333" w:rsidP="00B42194">
      <w:pPr>
        <w:pStyle w:val="Nagwek2"/>
        <w:tabs>
          <w:tab w:val="clear" w:pos="576"/>
        </w:tabs>
        <w:spacing w:before="480"/>
        <w:ind w:left="284" w:hanging="284"/>
        <w:rPr>
          <w:color w:val="000000"/>
          <w:sz w:val="24"/>
          <w:szCs w:val="24"/>
        </w:rPr>
      </w:pPr>
      <w:r w:rsidRPr="000F0060">
        <w:rPr>
          <w:color w:val="000000"/>
          <w:sz w:val="24"/>
          <w:szCs w:val="24"/>
        </w:rPr>
        <w:t>I</w:t>
      </w:r>
      <w:r w:rsidR="00EE3FE7" w:rsidRPr="000F0060">
        <w:rPr>
          <w:color w:val="000000"/>
          <w:sz w:val="24"/>
          <w:szCs w:val="24"/>
        </w:rPr>
        <w:t>II</w:t>
      </w:r>
      <w:r w:rsidRPr="000F0060">
        <w:rPr>
          <w:color w:val="000000"/>
          <w:sz w:val="24"/>
          <w:szCs w:val="24"/>
        </w:rPr>
        <w:t>.</w:t>
      </w:r>
      <w:r w:rsidRPr="000F0060">
        <w:rPr>
          <w:color w:val="000000"/>
          <w:sz w:val="24"/>
          <w:szCs w:val="24"/>
        </w:rPr>
        <w:tab/>
        <w:t>Zasady szczegółowe – obszar C (tworzenie spółdzielni socjalnych osób prawnych)</w:t>
      </w:r>
    </w:p>
    <w:p w:rsidR="00446333" w:rsidRPr="000F0060" w:rsidRDefault="00446333" w:rsidP="00B42194">
      <w:pPr>
        <w:numPr>
          <w:ilvl w:val="0"/>
          <w:numId w:val="28"/>
        </w:numPr>
        <w:tabs>
          <w:tab w:val="clear" w:pos="502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Katalog rzeczowy urządzeń, materiałów budowlanych, robót lub innych czynności, jakie mogą być objęte dofinansowaniem w ramach </w:t>
      </w:r>
      <w:r w:rsidR="00E315E4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robót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adaptac</w:t>
      </w:r>
      <w:r w:rsidR="00E315E4" w:rsidRPr="000F0060">
        <w:rPr>
          <w:rFonts w:ascii="Arial" w:hAnsi="Arial" w:cs="Arial"/>
          <w:color w:val="000000"/>
          <w:spacing w:val="10"/>
          <w:sz w:val="24"/>
          <w:szCs w:val="24"/>
        </w:rPr>
        <w:t>yjnych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="00E315E4" w:rsidRPr="000F0060">
        <w:rPr>
          <w:rFonts w:ascii="Arial" w:hAnsi="Arial" w:cs="Arial"/>
          <w:color w:val="000000"/>
          <w:spacing w:val="10"/>
          <w:sz w:val="24"/>
          <w:szCs w:val="24"/>
        </w:rPr>
        <w:t>obiektu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spółdzielni obejmuje</w:t>
      </w:r>
      <w:r w:rsidR="00E315E4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w szczególności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:</w:t>
      </w:r>
    </w:p>
    <w:p w:rsidR="00446333" w:rsidRPr="000F0060" w:rsidRDefault="00446333" w:rsidP="00B42194">
      <w:pPr>
        <w:numPr>
          <w:ilvl w:val="0"/>
          <w:numId w:val="32"/>
        </w:numPr>
        <w:tabs>
          <w:tab w:val="clear" w:pos="1094"/>
        </w:tabs>
        <w:spacing w:before="60"/>
        <w:ind w:left="567" w:hanging="283"/>
        <w:jc w:val="both"/>
        <w:rPr>
          <w:rFonts w:ascii="Arial" w:hAnsi="Arial" w:cs="Arial"/>
          <w:bCs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bCs/>
          <w:color w:val="000000"/>
          <w:spacing w:val="10"/>
          <w:sz w:val="24"/>
          <w:szCs w:val="24"/>
        </w:rPr>
        <w:t>w zakresie likwidacji barier w poruszaniu się:</w:t>
      </w:r>
    </w:p>
    <w:p w:rsidR="00446333" w:rsidRPr="000F0060" w:rsidRDefault="00446333" w:rsidP="00B42194">
      <w:pPr>
        <w:numPr>
          <w:ilvl w:val="0"/>
          <w:numId w:val="30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budowę lub modernizację pochylni i dojścia do budynku, zapewniających osobom niepełnosprawnym dostęp do pomieszczeń budynku,</w:t>
      </w:r>
      <w:r w:rsidR="009707FD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a także wydzielenie miejsc postojowych dla pojazdów użytkowanych przez osoby niepełnosprawne, w szczególności poruszające się na wózkach inwalidzkich,</w:t>
      </w:r>
    </w:p>
    <w:p w:rsidR="00446333" w:rsidRPr="000F0060" w:rsidRDefault="00446333" w:rsidP="00B42194">
      <w:pPr>
        <w:numPr>
          <w:ilvl w:val="0"/>
          <w:numId w:val="30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dostawę, zakup i montaż:</w:t>
      </w:r>
    </w:p>
    <w:p w:rsidR="00446333" w:rsidRPr="000F0060" w:rsidRDefault="00446333" w:rsidP="00B42194">
      <w:pPr>
        <w:numPr>
          <w:ilvl w:val="0"/>
          <w:numId w:val="2"/>
        </w:numPr>
        <w:tabs>
          <w:tab w:val="clear" w:pos="1551"/>
        </w:tabs>
        <w:ind w:left="1134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podnośnika,</w:t>
      </w:r>
    </w:p>
    <w:p w:rsidR="00446333" w:rsidRPr="000F0060" w:rsidRDefault="00446333" w:rsidP="00B42194">
      <w:pPr>
        <w:numPr>
          <w:ilvl w:val="0"/>
          <w:numId w:val="2"/>
        </w:numPr>
        <w:tabs>
          <w:tab w:val="clear" w:pos="1551"/>
        </w:tabs>
        <w:ind w:left="1134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platformy schodowej,</w:t>
      </w:r>
    </w:p>
    <w:p w:rsidR="00446333" w:rsidRPr="000F0060" w:rsidRDefault="00446333" w:rsidP="00B42194">
      <w:pPr>
        <w:numPr>
          <w:ilvl w:val="0"/>
          <w:numId w:val="2"/>
        </w:numPr>
        <w:tabs>
          <w:tab w:val="clear" w:pos="1551"/>
        </w:tabs>
        <w:ind w:left="1134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transportera schodowego,</w:t>
      </w:r>
    </w:p>
    <w:p w:rsidR="00446333" w:rsidRPr="000F0060" w:rsidRDefault="00446333" w:rsidP="00B42194">
      <w:pPr>
        <w:numPr>
          <w:ilvl w:val="0"/>
          <w:numId w:val="2"/>
        </w:numPr>
        <w:tabs>
          <w:tab w:val="clear" w:pos="1551"/>
        </w:tabs>
        <w:ind w:left="1134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windy przyściennej,</w:t>
      </w:r>
    </w:p>
    <w:p w:rsidR="00446333" w:rsidRPr="000F0060" w:rsidRDefault="00446333" w:rsidP="00B42194">
      <w:pPr>
        <w:numPr>
          <w:ilvl w:val="0"/>
          <w:numId w:val="2"/>
        </w:numPr>
        <w:tabs>
          <w:tab w:val="clear" w:pos="1551"/>
        </w:tabs>
        <w:ind w:left="1134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innych urządzeń do transportu pionowego,</w:t>
      </w:r>
    </w:p>
    <w:p w:rsidR="00446333" w:rsidRPr="000F0060" w:rsidRDefault="00446333" w:rsidP="00B42194">
      <w:pPr>
        <w:numPr>
          <w:ilvl w:val="0"/>
          <w:numId w:val="30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dostawę, zakup i montaż poręczy i uchwytów w ciągach komunikacyjnych oraz uchwytów ułatwiających korzystanie z urządzeń higieniczno-sanitarnych,</w:t>
      </w:r>
    </w:p>
    <w:p w:rsidR="00446333" w:rsidRPr="000F0060" w:rsidRDefault="00446333" w:rsidP="00B42194">
      <w:pPr>
        <w:numPr>
          <w:ilvl w:val="0"/>
          <w:numId w:val="30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lastRenderedPageBreak/>
        <w:t>roboty związane z likwidacją progów oraz przystosowaniem ciągów komunikacyjnych i innych przejść o zróżnicowanych poziomach podłogi do poruszania się na wózku inwalidzkim,</w:t>
      </w:r>
    </w:p>
    <w:p w:rsidR="00446333" w:rsidRPr="000F0060" w:rsidRDefault="00446333" w:rsidP="00B42194">
      <w:pPr>
        <w:numPr>
          <w:ilvl w:val="0"/>
          <w:numId w:val="30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przystosowanie drzwi:</w:t>
      </w:r>
    </w:p>
    <w:p w:rsidR="00446333" w:rsidRPr="000F0060" w:rsidRDefault="00446333" w:rsidP="00B42194">
      <w:pPr>
        <w:numPr>
          <w:ilvl w:val="0"/>
          <w:numId w:val="2"/>
        </w:numPr>
        <w:tabs>
          <w:tab w:val="clear" w:pos="1551"/>
        </w:tabs>
        <w:ind w:left="1134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zakup i montaż drzwi wejściowych oraz wewnętrznych o szerokości w świetle co najmniej 90 cm,</w:t>
      </w:r>
    </w:p>
    <w:p w:rsidR="00446333" w:rsidRPr="000F0060" w:rsidRDefault="00446333" w:rsidP="00B42194">
      <w:pPr>
        <w:numPr>
          <w:ilvl w:val="0"/>
          <w:numId w:val="2"/>
        </w:numPr>
        <w:tabs>
          <w:tab w:val="clear" w:pos="1551"/>
        </w:tabs>
        <w:ind w:left="1134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zakup i montaż drzwi przesuwnych,</w:t>
      </w:r>
    </w:p>
    <w:p w:rsidR="00446333" w:rsidRPr="000F0060" w:rsidRDefault="00446333" w:rsidP="00B42194">
      <w:pPr>
        <w:numPr>
          <w:ilvl w:val="0"/>
          <w:numId w:val="30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przystosowanie podłoża pod wykładzinę antypoślizgową oraz zakup i ułożenie wykładziny antypoślizgowej w ciągach komunikacyjnych,</w:t>
      </w:r>
    </w:p>
    <w:p w:rsidR="00446333" w:rsidRPr="000F0060" w:rsidRDefault="00446333" w:rsidP="00B42194">
      <w:pPr>
        <w:numPr>
          <w:ilvl w:val="0"/>
          <w:numId w:val="30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dostosowanie pomieszczeń higieniczno-sanitarnych do potrzeb osób niepełnosprawnych, a także adaptację pomieszczeń na pomieszczenia higieniczno-sanitarne – w przypadkach, gdy ze względów technicznych korzystne jest ich takie usytuowanie</w:t>
      </w:r>
      <w:r w:rsidR="00B42194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B42194">
      <w:pPr>
        <w:numPr>
          <w:ilvl w:val="0"/>
          <w:numId w:val="32"/>
        </w:numPr>
        <w:tabs>
          <w:tab w:val="clear" w:pos="1094"/>
        </w:tabs>
        <w:spacing w:before="60"/>
        <w:ind w:left="567" w:hanging="283"/>
        <w:jc w:val="both"/>
        <w:rPr>
          <w:rFonts w:ascii="Arial" w:hAnsi="Arial" w:cs="Arial"/>
          <w:bCs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bCs/>
          <w:color w:val="000000"/>
          <w:spacing w:val="10"/>
          <w:sz w:val="24"/>
          <w:szCs w:val="24"/>
        </w:rPr>
        <w:t>w zakresie likwidacji barier w komunikowaniu się:</w:t>
      </w:r>
    </w:p>
    <w:p w:rsidR="00446333" w:rsidRPr="000F0060" w:rsidRDefault="00446333" w:rsidP="00B42194">
      <w:pPr>
        <w:numPr>
          <w:ilvl w:val="0"/>
          <w:numId w:val="31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zakup i montaż instalacji dźwiękowej i świetlnej – sygnalizacyjnej i alarmowej w pomieszczeniach spółdzielni dostępnych dla osób niepełnosprawnych,</w:t>
      </w:r>
    </w:p>
    <w:p w:rsidR="00446333" w:rsidRPr="000F0060" w:rsidRDefault="00446333" w:rsidP="00B42194">
      <w:pPr>
        <w:numPr>
          <w:ilvl w:val="0"/>
          <w:numId w:val="31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zakup i montaż urządzeń wspomagających odbiór dźwięku w pomieszczeniach spółdzielni,</w:t>
      </w:r>
    </w:p>
    <w:p w:rsidR="00446333" w:rsidRPr="000F0060" w:rsidRDefault="00446333" w:rsidP="00B42194">
      <w:pPr>
        <w:numPr>
          <w:ilvl w:val="0"/>
          <w:numId w:val="31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zakup i montaż tablic z informacją pisaną i piktograficzną,</w:t>
      </w:r>
    </w:p>
    <w:p w:rsidR="00446333" w:rsidRPr="000F0060" w:rsidRDefault="00446333" w:rsidP="00B42194">
      <w:pPr>
        <w:numPr>
          <w:ilvl w:val="0"/>
          <w:numId w:val="31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oznakowanie wyposażenia lokali i ciągów komunikacyjnych alfabetem brajla, różnym kolorem lub fakturą. </w:t>
      </w:r>
    </w:p>
    <w:p w:rsidR="00E315E4" w:rsidRPr="000F0060" w:rsidRDefault="00E315E4" w:rsidP="00B42194">
      <w:pPr>
        <w:numPr>
          <w:ilvl w:val="0"/>
          <w:numId w:val="31"/>
        </w:numPr>
        <w:tabs>
          <w:tab w:val="clear" w:pos="1191"/>
        </w:tabs>
        <w:ind w:left="851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zakup i montaż pętli induktofonicznej, sprzętu i programów komputerowych służących komunikowaniu się, zakup i montaż wzmacniacza do telefonu</w:t>
      </w:r>
      <w:r w:rsidR="00B42194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E315E4" w:rsidRPr="000F0060" w:rsidRDefault="00E315E4" w:rsidP="001762F0">
      <w:pPr>
        <w:numPr>
          <w:ilvl w:val="0"/>
          <w:numId w:val="32"/>
        </w:numPr>
        <w:tabs>
          <w:tab w:val="clear" w:pos="1094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inne </w:t>
      </w:r>
      <w:r w:rsidR="00363104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roboty adaptacyjne na terenie obiektu spółdzielni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uzasadnione potrzebami </w:t>
      </w:r>
      <w:r w:rsidR="00363104" w:rsidRPr="000F0060">
        <w:rPr>
          <w:rFonts w:ascii="Arial" w:hAnsi="Arial" w:cs="Arial"/>
          <w:color w:val="000000"/>
          <w:spacing w:val="10"/>
          <w:sz w:val="24"/>
          <w:szCs w:val="24"/>
        </w:rPr>
        <w:t>niepełnosprawnych pracowników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.</w:t>
      </w:r>
    </w:p>
    <w:p w:rsidR="00446333" w:rsidRPr="000F0060" w:rsidRDefault="00446333" w:rsidP="00B42194">
      <w:pPr>
        <w:numPr>
          <w:ilvl w:val="0"/>
          <w:numId w:val="28"/>
        </w:numPr>
        <w:tabs>
          <w:tab w:val="clear" w:pos="502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Zakres rzeczowy i finansowy robót </w:t>
      </w:r>
      <w:r w:rsidR="00363104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budowlanych lub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adaptac</w:t>
      </w:r>
      <w:r w:rsidR="00363104" w:rsidRPr="000F0060">
        <w:rPr>
          <w:rFonts w:ascii="Arial" w:hAnsi="Arial" w:cs="Arial"/>
          <w:color w:val="000000"/>
          <w:spacing w:val="10"/>
          <w:sz w:val="24"/>
          <w:szCs w:val="24"/>
        </w:rPr>
        <w:t>yjnych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="00363104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obiektu spółdzielni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określa projekt budowlany oraz kosztorys inwestorski, ofertowy, wycena lub oferta.</w:t>
      </w:r>
      <w:r w:rsidR="009707FD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Projekt budowlany powinien zawierać opis dostępności dla osó</w:t>
      </w:r>
      <w:r w:rsidR="001762F0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b </w:t>
      </w:r>
      <w:r w:rsidR="00365AC3" w:rsidRPr="000F0060">
        <w:rPr>
          <w:rFonts w:ascii="Arial" w:hAnsi="Arial" w:cs="Arial"/>
          <w:color w:val="000000"/>
          <w:spacing w:val="10"/>
          <w:sz w:val="24"/>
          <w:szCs w:val="24"/>
        </w:rPr>
        <w:t>niepełnosprawnych.</w:t>
      </w:r>
    </w:p>
    <w:p w:rsidR="00446333" w:rsidRPr="000F0060" w:rsidRDefault="00446333" w:rsidP="00B42194">
      <w:pPr>
        <w:numPr>
          <w:ilvl w:val="0"/>
          <w:numId w:val="28"/>
        </w:numPr>
        <w:tabs>
          <w:tab w:val="clear" w:pos="502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Do obowiązków projektodawcy należy uzyskanie uzgodnień, opinii i pozwoleń wymaganych przepisami szczególnymi oraz pozwolenia na budowę, a także zapewnienie nadzoru inwestorskiego – w koniecznych przypadkach. Koszty opracowania projektu budowlanego i kosztorysu oraz uzyskania pozwolenia, zapewnienia nadzoru inwestorskiego, uzyskania niezbędnych uzgodnień i opinii pokrywa projektodawca.</w:t>
      </w:r>
    </w:p>
    <w:p w:rsidR="00446333" w:rsidRPr="000F0060" w:rsidRDefault="00446333" w:rsidP="00B42194">
      <w:pPr>
        <w:numPr>
          <w:ilvl w:val="0"/>
          <w:numId w:val="28"/>
        </w:numPr>
        <w:tabs>
          <w:tab w:val="clear" w:pos="502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Przekroczenie kosztów ponad wysokość określoną w uznanym kosztorysie, także w przypadkach, gdy niezbędne było wykonanie dodatkowych robót budowlanych wymaganych przepisami, w tym techniczno-budowlanymi, obowiązującymi normami oraz zasadami wiedzy technicznej, beneficjent pokrywa ze środków własnych.</w:t>
      </w:r>
    </w:p>
    <w:p w:rsidR="00446333" w:rsidRPr="000F0060" w:rsidRDefault="00446333" w:rsidP="00B42194">
      <w:pPr>
        <w:numPr>
          <w:ilvl w:val="0"/>
          <w:numId w:val="28"/>
        </w:numPr>
        <w:tabs>
          <w:tab w:val="clear" w:pos="502"/>
        </w:tabs>
        <w:spacing w:before="120"/>
        <w:ind w:left="284" w:hanging="284"/>
        <w:jc w:val="both"/>
        <w:rPr>
          <w:rFonts w:ascii="Arial" w:eastAsia="MS Mincho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eastAsia="MS Mincho" w:hAnsi="Arial" w:cs="Arial"/>
          <w:color w:val="000000"/>
          <w:spacing w:val="10"/>
          <w:sz w:val="24"/>
          <w:szCs w:val="24"/>
        </w:rPr>
        <w:t xml:space="preserve">Spółdzielnia socjalna osób prawnych, która w ramach projektu zatrudni przez okres co najmniej 36 miesięcy osoby niepełnosprawne bezrobotne lub poszukujące pracy i nie pozostające w zatrudnieniu, może ubiegać się, o zwrot kosztów wyposażenia przestrzeni pracy w przedmioty służące wykonywaniu czynności zgodnych z kwalifikacjami osoby niepełnosprawnej oraz w przedmioty ułatwiające jej sprawne funkcjonowanie w zakładzie pracy. Zwrotowi kosztów wyposażenia nowych miejsc pracy, mogą podlegać koszty poniesione przez projektodawcę na wyposażenie przestrzeni pracy w przedmioty pracy służące </w:t>
      </w:r>
      <w:r w:rsidRPr="000F0060">
        <w:rPr>
          <w:rFonts w:ascii="Arial" w:eastAsia="MS Mincho" w:hAnsi="Arial" w:cs="Arial"/>
          <w:color w:val="000000"/>
          <w:spacing w:val="10"/>
          <w:sz w:val="24"/>
          <w:szCs w:val="24"/>
        </w:rPr>
        <w:lastRenderedPageBreak/>
        <w:t>wykonywaniu czynności zgodnych z kwalifikacjami osoby niepełnosprawnej oraz w przedmioty ułatwiające jej sprawne funkcjonowanie w zakładzie pracy.</w:t>
      </w:r>
    </w:p>
    <w:p w:rsidR="00446333" w:rsidRPr="000F0060" w:rsidRDefault="00C67F83" w:rsidP="00B42194">
      <w:pPr>
        <w:pStyle w:val="Nagwek2"/>
        <w:tabs>
          <w:tab w:val="clear" w:pos="576"/>
        </w:tabs>
        <w:spacing w:before="480"/>
        <w:ind w:left="284" w:hanging="284"/>
        <w:rPr>
          <w:color w:val="000000"/>
          <w:sz w:val="24"/>
          <w:szCs w:val="24"/>
        </w:rPr>
      </w:pPr>
      <w:r w:rsidRPr="000F0060">
        <w:rPr>
          <w:color w:val="000000"/>
          <w:sz w:val="24"/>
          <w:szCs w:val="24"/>
        </w:rPr>
        <w:t>I</w:t>
      </w:r>
      <w:r w:rsidR="00446333" w:rsidRPr="000F0060">
        <w:rPr>
          <w:color w:val="000000"/>
          <w:sz w:val="24"/>
          <w:szCs w:val="24"/>
        </w:rPr>
        <w:t>V.</w:t>
      </w:r>
      <w:r w:rsidR="00446333" w:rsidRPr="000F0060">
        <w:rPr>
          <w:color w:val="000000"/>
          <w:sz w:val="24"/>
          <w:szCs w:val="24"/>
        </w:rPr>
        <w:tab/>
        <w:t>Zasady szczegółowe – obszar D (likwidacja barier transportowych)</w:t>
      </w:r>
    </w:p>
    <w:p w:rsidR="00446333" w:rsidRPr="000F0060" w:rsidRDefault="00446333" w:rsidP="005B174F">
      <w:pPr>
        <w:numPr>
          <w:ilvl w:val="0"/>
          <w:numId w:val="9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Dofinansowaniem objęty jest zakup następujących, fabrycznie nowych pojazdów przeznaczonych do przewozu osób niepełnosprawnych:</w:t>
      </w:r>
    </w:p>
    <w:p w:rsidR="00446333" w:rsidRPr="000F0060" w:rsidRDefault="00E20ADE" w:rsidP="00B42194">
      <w:pPr>
        <w:numPr>
          <w:ilvl w:val="0"/>
          <w:numId w:val="17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samochodów osobowych, zwanych dalej „mikrobusami”, które w wersji standardowej są samochodami 9-cio miejscowymi, specjalnie przystosowanymi do przewozu osób na wózkach inwalidzkich</w:t>
      </w:r>
      <w:r w:rsidR="00B42194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E20ADE" w:rsidRPr="000F0060" w:rsidRDefault="00E20ADE" w:rsidP="00B42194">
      <w:pPr>
        <w:numPr>
          <w:ilvl w:val="0"/>
          <w:numId w:val="17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pozostałych samochodów osobowych, zwanych dalej „mikrobusami”, które w wersji standardowej są samochodami 9-cio miejscowymi</w:t>
      </w:r>
      <w:r w:rsidR="00B42194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B42194">
      <w:pPr>
        <w:numPr>
          <w:ilvl w:val="0"/>
          <w:numId w:val="17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autobusów 10-cio i więcej miejscowych, niskopodłogowych lub wyposażonych następnie w windę, podjazd albo inne urządzenia dostosowujące pojazd do przewozu osób niepełnosprawnych, zwanych dalej „autobusami”,</w:t>
      </w:r>
    </w:p>
    <w:p w:rsidR="00446333" w:rsidRPr="000F0060" w:rsidRDefault="00446333" w:rsidP="00B42194">
      <w:pPr>
        <w:spacing w:before="60"/>
        <w:ind w:left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lub przystosowanie posiadanych przez projektodawców pojazdów do potrzeb osób niepełnosprawnych (zakup i montaż windy, podjazdu lub innego urządzenia dostosowującego pojazd do przewozu osób niepełnosprawnych).</w:t>
      </w:r>
    </w:p>
    <w:p w:rsidR="00446333" w:rsidRPr="000F0060" w:rsidRDefault="00446333" w:rsidP="00B42194">
      <w:pPr>
        <w:numPr>
          <w:ilvl w:val="0"/>
          <w:numId w:val="9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Do projektu należy dołączyć:</w:t>
      </w:r>
    </w:p>
    <w:p w:rsidR="00446333" w:rsidRPr="000F0060" w:rsidRDefault="00446333" w:rsidP="00B42194">
      <w:pPr>
        <w:numPr>
          <w:ilvl w:val="0"/>
          <w:numId w:val="14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charakterystykę prowadzonej przez projektodawcę działalności</w:t>
      </w:r>
      <w:r w:rsidR="00B42194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B42194">
      <w:pPr>
        <w:numPr>
          <w:ilvl w:val="0"/>
          <w:numId w:val="14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charakterystykę dotychczas prowadzonych przewozów osób niepełnosprawnych.</w:t>
      </w:r>
    </w:p>
    <w:p w:rsidR="00446333" w:rsidRPr="000F0060" w:rsidRDefault="00446333" w:rsidP="00B42194">
      <w:pPr>
        <w:pStyle w:val="Nagwek2"/>
        <w:tabs>
          <w:tab w:val="clear" w:pos="576"/>
        </w:tabs>
        <w:spacing w:before="480"/>
        <w:ind w:left="284" w:hanging="284"/>
        <w:rPr>
          <w:color w:val="000000"/>
          <w:sz w:val="24"/>
          <w:szCs w:val="24"/>
        </w:rPr>
      </w:pPr>
      <w:r w:rsidRPr="000F0060">
        <w:rPr>
          <w:color w:val="000000"/>
          <w:sz w:val="24"/>
          <w:szCs w:val="24"/>
        </w:rPr>
        <w:t>V.</w:t>
      </w:r>
      <w:r w:rsidRPr="000F0060">
        <w:rPr>
          <w:color w:val="000000"/>
          <w:sz w:val="24"/>
          <w:szCs w:val="24"/>
        </w:rPr>
        <w:tab/>
        <w:t>Zasady szczegółowe – obszar F (</w:t>
      </w:r>
      <w:r w:rsidR="007D7464" w:rsidRPr="007D7464">
        <w:rPr>
          <w:color w:val="000000"/>
          <w:sz w:val="24"/>
          <w:szCs w:val="24"/>
        </w:rPr>
        <w:t>utworzenie / remont lub modernizację warsztatów terapii zajęciowej</w:t>
      </w:r>
      <w:r w:rsidRPr="000F0060">
        <w:rPr>
          <w:color w:val="000000"/>
          <w:sz w:val="24"/>
          <w:szCs w:val="24"/>
        </w:rPr>
        <w:t>)</w:t>
      </w:r>
    </w:p>
    <w:p w:rsidR="00213175" w:rsidRPr="00213175" w:rsidRDefault="00213175" w:rsidP="00213175">
      <w:pPr>
        <w:numPr>
          <w:ilvl w:val="0"/>
          <w:numId w:val="41"/>
        </w:numPr>
        <w:spacing w:before="6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213175">
        <w:rPr>
          <w:rFonts w:ascii="Arial" w:hAnsi="Arial" w:cs="Arial"/>
          <w:color w:val="000000"/>
          <w:spacing w:val="10"/>
          <w:sz w:val="24"/>
          <w:szCs w:val="24"/>
        </w:rPr>
        <w:t>Przy udzielaniu dofinansowania na pokrycie kosztów utworzenia warsztatów terapii zajęciowej stosuje się odpowiednio postanowienia Rozporządzenia Ministra Gospodarki, Pracy i Polityki Społecznej z dnia 25 marca 2004 roku w sprawie warsztatów terapii zajęciowej, przy zachowaniu warunków udzielania pomocy określonych w programie i procedurach realizacji programu.</w:t>
      </w:r>
    </w:p>
    <w:p w:rsidR="00213175" w:rsidRPr="00213175" w:rsidRDefault="00213175" w:rsidP="00213175">
      <w:pPr>
        <w:numPr>
          <w:ilvl w:val="0"/>
          <w:numId w:val="41"/>
        </w:numPr>
        <w:spacing w:before="6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213175">
        <w:rPr>
          <w:rFonts w:ascii="Arial" w:hAnsi="Arial" w:cs="Arial"/>
          <w:color w:val="000000"/>
          <w:spacing w:val="10"/>
          <w:sz w:val="24"/>
          <w:szCs w:val="24"/>
        </w:rPr>
        <w:t>Dofinansowani</w:t>
      </w:r>
      <w:r w:rsidR="00BB5D00">
        <w:rPr>
          <w:rFonts w:ascii="Arial" w:hAnsi="Arial" w:cs="Arial"/>
          <w:color w:val="000000"/>
          <w:spacing w:val="10"/>
          <w:sz w:val="24"/>
          <w:szCs w:val="24"/>
        </w:rPr>
        <w:t>e</w:t>
      </w:r>
      <w:r w:rsidRPr="00213175">
        <w:rPr>
          <w:rFonts w:ascii="Arial" w:hAnsi="Arial" w:cs="Arial"/>
          <w:color w:val="000000"/>
          <w:spacing w:val="10"/>
          <w:sz w:val="24"/>
          <w:szCs w:val="24"/>
        </w:rPr>
        <w:t xml:space="preserve"> na pokrycie kosztów remontu albo modernizacji istniejącego warsztatu terapii zajęciowej może obejmować w szczególności: prace adaptacyjne, remontowe, modernizację lub rozbudowę obiektu oraz zakup niezbędnego wyposażenia.</w:t>
      </w:r>
    </w:p>
    <w:p w:rsidR="00446333" w:rsidRPr="000F0060" w:rsidRDefault="00213175" w:rsidP="00213175">
      <w:pPr>
        <w:numPr>
          <w:ilvl w:val="0"/>
          <w:numId w:val="41"/>
        </w:numPr>
        <w:spacing w:before="6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213175">
        <w:rPr>
          <w:rFonts w:ascii="Arial" w:hAnsi="Arial" w:cs="Arial"/>
          <w:color w:val="000000"/>
          <w:spacing w:val="10"/>
          <w:sz w:val="24"/>
          <w:szCs w:val="24"/>
        </w:rPr>
        <w:t>Do obowiązków projektodawcy należy uzyskanie uzgodnień, opinii i pozwoleń wymaganych przepisami szczególnymi oraz pozwolenia na budowę, a także zapewnienie nadzoru inwestorskiego – w koniecznych przypadkach. Koszty opracowania projektu budowlanego i kosztorysu oraz uzyskania pozwolenia, zapewnienia nadzoru inwestorskiego, uzyskania niezbędnych uzgodnień i opinii pokrywa projektodawca.</w:t>
      </w:r>
    </w:p>
    <w:p w:rsidR="00446333" w:rsidRPr="000F0060" w:rsidRDefault="00446333" w:rsidP="00B42194">
      <w:pPr>
        <w:pStyle w:val="Nagwek2"/>
        <w:tabs>
          <w:tab w:val="clear" w:pos="576"/>
        </w:tabs>
        <w:spacing w:before="480"/>
        <w:ind w:left="284" w:hanging="284"/>
        <w:rPr>
          <w:color w:val="000000"/>
          <w:sz w:val="24"/>
          <w:szCs w:val="24"/>
        </w:rPr>
      </w:pPr>
      <w:r w:rsidRPr="000F0060">
        <w:rPr>
          <w:color w:val="000000"/>
          <w:sz w:val="24"/>
          <w:szCs w:val="24"/>
        </w:rPr>
        <w:lastRenderedPageBreak/>
        <w:t>VI.</w:t>
      </w:r>
      <w:r w:rsidRPr="000F0060">
        <w:rPr>
          <w:color w:val="000000"/>
          <w:sz w:val="24"/>
          <w:szCs w:val="24"/>
        </w:rPr>
        <w:tab/>
        <w:t>Zasady szczegółowe – obszar G (skierowanie do powiatów poza algorytmem dodatkowych środków na finansowanie zadań ustawowych dotyczących rehabilitacji zawodowej osób niepełnosprawnych)</w:t>
      </w:r>
    </w:p>
    <w:p w:rsidR="00446333" w:rsidRPr="000F0060" w:rsidRDefault="00446333">
      <w:pPr>
        <w:pStyle w:val="Nagwek2"/>
        <w:numPr>
          <w:ilvl w:val="0"/>
          <w:numId w:val="0"/>
        </w:numPr>
        <w:spacing w:before="480"/>
        <w:rPr>
          <w:b w:val="0"/>
          <w:color w:val="000000"/>
          <w:sz w:val="24"/>
          <w:szCs w:val="24"/>
        </w:rPr>
      </w:pPr>
      <w:r w:rsidRPr="000F0060">
        <w:rPr>
          <w:b w:val="0"/>
          <w:color w:val="000000"/>
          <w:sz w:val="24"/>
          <w:szCs w:val="24"/>
        </w:rPr>
        <w:t xml:space="preserve">Przy udzielaniu dofinansowań ze środków otrzymanych w ramach obszaru G programu powiat stosuje odpowiednio postanowienia art. 11, 12a, 13, 26, 26d, 26e, </w:t>
      </w:r>
      <w:r w:rsidR="00473225">
        <w:rPr>
          <w:b w:val="0"/>
          <w:color w:val="000000"/>
          <w:sz w:val="24"/>
          <w:szCs w:val="24"/>
        </w:rPr>
        <w:t xml:space="preserve">26g, </w:t>
      </w:r>
      <w:r w:rsidRPr="000F0060">
        <w:rPr>
          <w:b w:val="0"/>
          <w:color w:val="000000"/>
          <w:sz w:val="24"/>
          <w:szCs w:val="24"/>
        </w:rPr>
        <w:t>40 oraz art.</w:t>
      </w:r>
      <w:r w:rsidR="00DA19DB">
        <w:rPr>
          <w:b w:val="0"/>
          <w:color w:val="000000"/>
          <w:sz w:val="24"/>
          <w:szCs w:val="24"/>
        </w:rPr>
        <w:t xml:space="preserve"> </w:t>
      </w:r>
      <w:r w:rsidRPr="000F0060">
        <w:rPr>
          <w:b w:val="0"/>
          <w:color w:val="000000"/>
          <w:sz w:val="24"/>
          <w:szCs w:val="24"/>
        </w:rPr>
        <w:t>41 ustawy z dnia 27 sierpnia 1997 r. o rehabilitacji zawodowej i społecznej oraz zatrudnianiu osób niepełnosprawnych oraz odpowiednio akty wykonawcze do</w:t>
      </w:r>
      <w:r w:rsidR="00C7172B" w:rsidRPr="000F0060">
        <w:rPr>
          <w:b w:val="0"/>
          <w:color w:val="000000"/>
          <w:sz w:val="24"/>
          <w:szCs w:val="24"/>
        </w:rPr>
        <w:t xml:space="preserve"> wyżej wymienionej</w:t>
      </w:r>
      <w:r w:rsidRPr="000F0060">
        <w:rPr>
          <w:b w:val="0"/>
          <w:color w:val="000000"/>
          <w:sz w:val="24"/>
          <w:szCs w:val="24"/>
        </w:rPr>
        <w:t xml:space="preserve"> ustawy.</w:t>
      </w:r>
    </w:p>
    <w:p w:rsidR="00446333" w:rsidRPr="000F0060" w:rsidRDefault="00446333" w:rsidP="00B42194">
      <w:pPr>
        <w:pStyle w:val="Nagwek2"/>
        <w:tabs>
          <w:tab w:val="clear" w:pos="576"/>
        </w:tabs>
        <w:spacing w:before="480"/>
        <w:ind w:left="284" w:hanging="284"/>
        <w:rPr>
          <w:color w:val="000000"/>
          <w:sz w:val="24"/>
          <w:szCs w:val="24"/>
        </w:rPr>
      </w:pPr>
      <w:r w:rsidRPr="000F0060">
        <w:rPr>
          <w:color w:val="000000"/>
          <w:sz w:val="24"/>
          <w:szCs w:val="24"/>
        </w:rPr>
        <w:t>VII.</w:t>
      </w:r>
      <w:r w:rsidRPr="000F0060">
        <w:rPr>
          <w:color w:val="000000"/>
          <w:sz w:val="24"/>
          <w:szCs w:val="24"/>
        </w:rPr>
        <w:tab/>
        <w:t>Dofinansowanie projektów</w:t>
      </w:r>
    </w:p>
    <w:p w:rsidR="00446333" w:rsidRPr="000F0060" w:rsidRDefault="00446333" w:rsidP="00B42194">
      <w:pPr>
        <w:numPr>
          <w:ilvl w:val="1"/>
          <w:numId w:val="14"/>
        </w:numPr>
        <w:tabs>
          <w:tab w:val="clear" w:pos="360"/>
        </w:tabs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Po przyznaniu samorząd</w:t>
      </w:r>
      <w:r w:rsidR="003C033A" w:rsidRPr="000F0060">
        <w:rPr>
          <w:rFonts w:ascii="Arial" w:hAnsi="Arial" w:cs="Arial"/>
          <w:color w:val="000000"/>
          <w:spacing w:val="10"/>
          <w:sz w:val="24"/>
          <w:szCs w:val="24"/>
        </w:rPr>
        <w:t>owi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="001D4348" w:rsidRPr="000F0060">
        <w:rPr>
          <w:rFonts w:ascii="Arial" w:hAnsi="Arial" w:cs="Arial"/>
          <w:color w:val="000000"/>
          <w:spacing w:val="10"/>
          <w:sz w:val="24"/>
          <w:szCs w:val="24"/>
        </w:rPr>
        <w:t>powiatowe</w:t>
      </w:r>
      <w:r w:rsidR="003C033A" w:rsidRPr="000F0060">
        <w:rPr>
          <w:rFonts w:ascii="Arial" w:hAnsi="Arial" w:cs="Arial"/>
          <w:color w:val="000000"/>
          <w:spacing w:val="10"/>
          <w:sz w:val="24"/>
          <w:szCs w:val="24"/>
        </w:rPr>
        <w:t>mu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środków Funduszu na dofinansowanie projektów, w ramach programu i zawarciu umowy z Funduszem realizator programu zawiera z beneficjentami umowy określające w szczególności:</w:t>
      </w:r>
    </w:p>
    <w:p w:rsidR="00446333" w:rsidRPr="0065298C" w:rsidRDefault="00446333" w:rsidP="0065298C">
      <w:pPr>
        <w:numPr>
          <w:ilvl w:val="0"/>
          <w:numId w:val="15"/>
        </w:numPr>
        <w:tabs>
          <w:tab w:val="clear" w:pos="360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kwotę dofinansowania ze środków PFRON i jej przeznaczenie</w:t>
      </w:r>
      <w:r w:rsidR="00B42194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B42194">
      <w:pPr>
        <w:numPr>
          <w:ilvl w:val="0"/>
          <w:numId w:val="15"/>
        </w:numPr>
        <w:tabs>
          <w:tab w:val="clear" w:pos="360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sposób przekazania dofinansowania</w:t>
      </w:r>
      <w:r w:rsidR="00B42194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B42194">
      <w:pPr>
        <w:numPr>
          <w:ilvl w:val="0"/>
          <w:numId w:val="15"/>
        </w:numPr>
        <w:tabs>
          <w:tab w:val="clear" w:pos="360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sposób zabezpieczenia prawidłowości realizacji umowy</w:t>
      </w:r>
      <w:r w:rsidRPr="000F0060">
        <w:rPr>
          <w:rStyle w:val="Odwoanieprzypisudolnego"/>
          <w:rFonts w:ascii="Arial" w:hAnsi="Arial" w:cs="Arial"/>
          <w:color w:val="000000"/>
          <w:spacing w:val="10"/>
          <w:sz w:val="24"/>
          <w:szCs w:val="24"/>
        </w:rPr>
        <w:footnoteReference w:id="1"/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 oraz warunki i termin zwrotu dofinansowania w przypadku niewywiązania się z postanowień umowy</w:t>
      </w:r>
      <w:r w:rsidR="00B42194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B42194">
      <w:pPr>
        <w:numPr>
          <w:ilvl w:val="0"/>
          <w:numId w:val="15"/>
        </w:numPr>
        <w:tabs>
          <w:tab w:val="clear" w:pos="360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termin i sposób rozliczenia środków przekazanych przez realizatora programu</w:t>
      </w:r>
      <w:r w:rsidR="00B42194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B42194">
      <w:pPr>
        <w:numPr>
          <w:ilvl w:val="0"/>
          <w:numId w:val="15"/>
        </w:numPr>
        <w:tabs>
          <w:tab w:val="clear" w:pos="360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zasady sprawowania kontroli nad wykorzystaniem środków PFRON przekazanych na realizację projektu</w:t>
      </w:r>
      <w:r w:rsidR="00B42194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B42194">
      <w:pPr>
        <w:numPr>
          <w:ilvl w:val="0"/>
          <w:numId w:val="15"/>
        </w:numPr>
        <w:tabs>
          <w:tab w:val="clear" w:pos="360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zobowiązania beneficjenta.</w:t>
      </w:r>
    </w:p>
    <w:p w:rsidR="00446333" w:rsidRPr="000F0060" w:rsidRDefault="00446333" w:rsidP="00B42194">
      <w:pPr>
        <w:numPr>
          <w:ilvl w:val="1"/>
          <w:numId w:val="14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Środki finansowe przekazywane są, zgodnie z zasadami przyjętymi w umowie o realizację projektu, zawartej pomiędzy realizatorem programu a beneficjentem lub Funduszem a jednostką samorządu </w:t>
      </w:r>
      <w:r w:rsidR="007B2660" w:rsidRPr="000F0060">
        <w:rPr>
          <w:rFonts w:ascii="Arial" w:hAnsi="Arial" w:cs="Arial"/>
          <w:color w:val="000000"/>
          <w:spacing w:val="10"/>
          <w:sz w:val="24"/>
          <w:szCs w:val="24"/>
        </w:rPr>
        <w:t>powiatowego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, będącą beneficjentem.</w:t>
      </w:r>
    </w:p>
    <w:p w:rsidR="00446333" w:rsidRPr="000F0060" w:rsidRDefault="00446333" w:rsidP="00B42194">
      <w:pPr>
        <w:numPr>
          <w:ilvl w:val="0"/>
          <w:numId w:val="13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Środki finansowe, o których mowa w ust. 2, przekazywane będą przelewem na rachunek bankowy beneficjenta lub wystawcy dokumentów rozliczeniowych, po przedłożeniu przez beneficjenta u realizatora programu odpowiednich dokumentów rozliczeniowych, potwierdzających wysokość poniesionych kosztów (faktur VAT za zakupiony sprzęt, urządzenia, pojazdy lub wykonane usługi, a w przypadku gdy nie jest możliwe wystawienie faktury VAT innych dokumentów finansowych). Dokumenty te beneficjent przedkłada do wglądu wraz z ich kserokopiami poświadczonymi za zgodność z oryginałem oraz w przypadku refundacji kosztów z dowodami zapłaty.</w:t>
      </w:r>
    </w:p>
    <w:p w:rsidR="00446333" w:rsidRPr="000F0060" w:rsidRDefault="00446333" w:rsidP="00B42194">
      <w:pPr>
        <w:numPr>
          <w:ilvl w:val="0"/>
          <w:numId w:val="13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W sytuacji gdy w kwocie dofinansowania przewidziano środki na dofinansowanie projektów o charakterze budowlanym przekazanie środków PFRON następuje po przedłożeniu dokumentów rozliczeniowych, o których mowa w ust. 3 oraz:</w:t>
      </w:r>
    </w:p>
    <w:p w:rsidR="00446333" w:rsidRPr="000F0060" w:rsidRDefault="00446333" w:rsidP="00B42194">
      <w:pPr>
        <w:numPr>
          <w:ilvl w:val="1"/>
          <w:numId w:val="13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protokołu odbioru robót, podpisanego przez wykonawcę, inspektora nadzoru inwestorskiego (jeżeli był ustanowiony) i użytkownika a w przypadku urządzeń dźwigowych również protokołu dopuszczenia urządzenia do eksploatacji,</w:t>
      </w:r>
    </w:p>
    <w:p w:rsidR="00446333" w:rsidRPr="000F0060" w:rsidRDefault="00446333" w:rsidP="00B42194">
      <w:pPr>
        <w:numPr>
          <w:ilvl w:val="1"/>
          <w:numId w:val="13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kosztorysu ofertowego (jeżeli roboty zostały wykonane w pełnym zakresie na podstawie umowy ryczałtowej) lub kosztorysu powykonawczego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lastRenderedPageBreak/>
        <w:t>sporządzonego zgodnie z obowiązującymi przepisami, sprawdzonego pod względem zgodności z obowiązującymi normami, cenami i obmiarem robót i zaakceptowanego przez inspektora nadzoru inwestorskiego  (jeżeli był ustanowiony) lub wykonawcę w formie zapisu: „określony w kosztorysie zakres prac został wykonany” oraz dokumentu potwierdzającego dopuszczenie obiektu do użytkowania (o ile jest wymagany).</w:t>
      </w:r>
    </w:p>
    <w:p w:rsidR="00446333" w:rsidRPr="000F0060" w:rsidRDefault="00446333" w:rsidP="00B42194">
      <w:pPr>
        <w:numPr>
          <w:ilvl w:val="0"/>
          <w:numId w:val="13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Przedłożone dokumenty rozliczeniowe, muszą być sprawdzone pod względem  merytorycznym, rachunkowym, formalnoprawnym i opatrzone klauzulą „płatne/zrefundowane ze środków PFRON pochodzących z „Programu wyrównywania różnic między regionami II</w:t>
      </w:r>
      <w:r w:rsidR="007B2660" w:rsidRPr="000F0060">
        <w:rPr>
          <w:rFonts w:ascii="Arial" w:hAnsi="Arial" w:cs="Arial"/>
          <w:color w:val="000000"/>
          <w:spacing w:val="10"/>
          <w:sz w:val="24"/>
          <w:szCs w:val="24"/>
        </w:rPr>
        <w:t>I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” w wysokości .......”</w:t>
      </w:r>
    </w:p>
    <w:p w:rsidR="00446333" w:rsidRPr="000F0060" w:rsidRDefault="00446333" w:rsidP="00B42194">
      <w:pPr>
        <w:numPr>
          <w:ilvl w:val="0"/>
          <w:numId w:val="13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Dofinansowanie nie może obejmować kosztów zakupu sprzętu, urządzeń i pojazdów oraz kosztów wykonania usług zakupionych lub wykonanych przed przyznaniem środków finansowych na realizację projektu i zawarciem przez beneficjenta umowy z realizatorem programu lub Funduszem.</w:t>
      </w:r>
    </w:p>
    <w:p w:rsidR="00446333" w:rsidRPr="000F0060" w:rsidRDefault="00446333" w:rsidP="00B42194">
      <w:pPr>
        <w:numPr>
          <w:ilvl w:val="0"/>
          <w:numId w:val="13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Za kwalifikowalne mogą być uznane wyłącznie wydatki związane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br/>
        <w:t>z projektem, o ile:</w:t>
      </w:r>
    </w:p>
    <w:p w:rsidR="00446333" w:rsidRPr="000F0060" w:rsidRDefault="00446333" w:rsidP="00B42194">
      <w:pPr>
        <w:numPr>
          <w:ilvl w:val="1"/>
          <w:numId w:val="22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są niezbędne do realizacji projektu</w:t>
      </w:r>
      <w:r w:rsidR="00B42194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B42194">
      <w:pPr>
        <w:numPr>
          <w:ilvl w:val="1"/>
          <w:numId w:val="22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zostały uwzględnione w budżecie projektu i umieszczone w umowie zawartej w ramach programu</w:t>
      </w:r>
      <w:r w:rsidR="00B42194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B42194">
      <w:pPr>
        <w:numPr>
          <w:ilvl w:val="1"/>
          <w:numId w:val="22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spełniają wymogi racjonalnego i oszczędnego gospodarowania środkami publicznymi, z zachowaniem zasady uzyskiwania najlepszych efektów z danych nakładów</w:t>
      </w:r>
      <w:r w:rsidR="00B42194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B42194">
      <w:pPr>
        <w:numPr>
          <w:ilvl w:val="1"/>
          <w:numId w:val="22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zostały faktycznie poniesione w okresie objętym umową</w:t>
      </w:r>
      <w:r w:rsidR="00B42194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B42194">
      <w:pPr>
        <w:numPr>
          <w:ilvl w:val="1"/>
          <w:numId w:val="22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są poparte stosownymi dokumentami i wykazane w dokumentacji finansowej beneficjenta.</w:t>
      </w:r>
    </w:p>
    <w:p w:rsidR="00446333" w:rsidRPr="000F0060" w:rsidRDefault="00446333" w:rsidP="00B42194">
      <w:pPr>
        <w:numPr>
          <w:ilvl w:val="0"/>
          <w:numId w:val="13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W żadnym przypadku nie są kwalifikowalne w ramach programu:</w:t>
      </w:r>
    </w:p>
    <w:p w:rsidR="00446333" w:rsidRPr="000F0060" w:rsidRDefault="00446333" w:rsidP="00B42194">
      <w:pPr>
        <w:numPr>
          <w:ilvl w:val="0"/>
          <w:numId w:val="23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pożyczki i spłaty rat oraz odsetek</w:t>
      </w:r>
      <w:r w:rsidR="00B42194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B42194">
      <w:pPr>
        <w:numPr>
          <w:ilvl w:val="0"/>
          <w:numId w:val="23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wydatki poniesione na przygotowanie wniosku</w:t>
      </w:r>
      <w:r w:rsidR="00B42194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B42194">
      <w:pPr>
        <w:numPr>
          <w:ilvl w:val="0"/>
          <w:numId w:val="23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wydatki nieodnoszące się jednoznacznie do projektu</w:t>
      </w:r>
      <w:r w:rsidR="00B42194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B42194">
      <w:pPr>
        <w:numPr>
          <w:ilvl w:val="0"/>
          <w:numId w:val="23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wydatki nieudokumentowane</w:t>
      </w:r>
      <w:r w:rsidR="00B42194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B42194">
      <w:pPr>
        <w:numPr>
          <w:ilvl w:val="0"/>
          <w:numId w:val="23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wydatki na zakup nieruchomości</w:t>
      </w:r>
      <w:r w:rsidR="00B42194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B42194">
      <w:pPr>
        <w:numPr>
          <w:ilvl w:val="0"/>
          <w:numId w:val="23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mandaty, opłaty karne i wydatki na procesy sądowe</w:t>
      </w:r>
      <w:r w:rsidR="00CF7406" w:rsidRPr="000F0060">
        <w:rPr>
          <w:rFonts w:ascii="Arial" w:hAnsi="Arial" w:cs="Arial"/>
          <w:color w:val="000000"/>
          <w:spacing w:val="10"/>
          <w:sz w:val="24"/>
          <w:szCs w:val="24"/>
        </w:rPr>
        <w:t>.</w:t>
      </w:r>
    </w:p>
    <w:p w:rsidR="00446333" w:rsidRPr="000F0060" w:rsidRDefault="00446333" w:rsidP="00B42194">
      <w:pPr>
        <w:numPr>
          <w:ilvl w:val="0"/>
          <w:numId w:val="13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  <w:u w:val="single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W przypadku, gdy beneficjent jest podatnikiem VAT, VAT nie jest kwalifikowalny, chyba że beneficjent oświadczy, iż będąc podatnikiem podatku VAT nie może obniżyć kwoty podatku należnego o podatek naliczony, ze względu na wyłączenie możliwości odliczenia podatku naliczonego, wynikające z obowiązujących przepisów prawa.</w:t>
      </w:r>
    </w:p>
    <w:p w:rsidR="00446333" w:rsidRPr="000F0060" w:rsidRDefault="00446333" w:rsidP="00B42194">
      <w:pPr>
        <w:numPr>
          <w:ilvl w:val="0"/>
          <w:numId w:val="13"/>
        </w:numPr>
        <w:tabs>
          <w:tab w:val="clear" w:pos="360"/>
        </w:tabs>
        <w:spacing w:before="120"/>
        <w:ind w:left="284" w:hanging="426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Przy korzystaniu ze środków PFRON muszą być przestrzegane przepisy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br/>
        <w:t>o zamówieniach publicznych.</w:t>
      </w:r>
    </w:p>
    <w:p w:rsidR="00446333" w:rsidRPr="000F0060" w:rsidRDefault="003C033A" w:rsidP="00B42194">
      <w:pPr>
        <w:numPr>
          <w:ilvl w:val="0"/>
          <w:numId w:val="13"/>
        </w:numPr>
        <w:tabs>
          <w:tab w:val="clear" w:pos="360"/>
        </w:tabs>
        <w:spacing w:before="120"/>
        <w:ind w:left="284" w:hanging="426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S</w:t>
      </w:r>
      <w:r w:rsidR="00446333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amorząd </w:t>
      </w:r>
      <w:r w:rsidR="007B2660" w:rsidRPr="000F0060">
        <w:rPr>
          <w:rFonts w:ascii="Arial" w:hAnsi="Arial" w:cs="Arial"/>
          <w:color w:val="000000"/>
          <w:spacing w:val="10"/>
          <w:sz w:val="24"/>
          <w:szCs w:val="24"/>
        </w:rPr>
        <w:t>powiatow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y</w:t>
      </w:r>
      <w:r w:rsidR="007B2660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="00446333" w:rsidRPr="000F0060">
        <w:rPr>
          <w:rFonts w:ascii="Arial" w:hAnsi="Arial" w:cs="Arial"/>
          <w:color w:val="000000"/>
          <w:spacing w:val="10"/>
          <w:sz w:val="24"/>
          <w:szCs w:val="24"/>
        </w:rPr>
        <w:t>nie może przekazywać w formie zaliczki, środków finansowych PFRON uzyskanych w ramach realizacji programu, do beneficjentów pomocy.</w:t>
      </w:r>
    </w:p>
    <w:p w:rsidR="00446333" w:rsidRPr="000F0060" w:rsidRDefault="007B2660" w:rsidP="00B42194">
      <w:pPr>
        <w:pStyle w:val="Nagwek2"/>
        <w:tabs>
          <w:tab w:val="clear" w:pos="576"/>
        </w:tabs>
        <w:spacing w:before="360"/>
        <w:ind w:left="680" w:hanging="680"/>
        <w:rPr>
          <w:color w:val="000000"/>
          <w:sz w:val="24"/>
          <w:szCs w:val="24"/>
        </w:rPr>
      </w:pPr>
      <w:r w:rsidRPr="000F0060">
        <w:rPr>
          <w:color w:val="000000"/>
          <w:sz w:val="24"/>
          <w:szCs w:val="24"/>
        </w:rPr>
        <w:t>V</w:t>
      </w:r>
      <w:r w:rsidR="00446333" w:rsidRPr="000F0060">
        <w:rPr>
          <w:color w:val="000000"/>
          <w:sz w:val="24"/>
          <w:szCs w:val="24"/>
        </w:rPr>
        <w:t>I</w:t>
      </w:r>
      <w:r w:rsidRPr="000F0060">
        <w:rPr>
          <w:color w:val="000000"/>
          <w:sz w:val="24"/>
          <w:szCs w:val="24"/>
        </w:rPr>
        <w:t>II</w:t>
      </w:r>
      <w:r w:rsidR="00446333" w:rsidRPr="000F0060">
        <w:rPr>
          <w:color w:val="000000"/>
          <w:sz w:val="24"/>
          <w:szCs w:val="24"/>
        </w:rPr>
        <w:t>.</w:t>
      </w:r>
      <w:r w:rsidR="00446333" w:rsidRPr="000F0060">
        <w:rPr>
          <w:color w:val="000000"/>
          <w:sz w:val="24"/>
          <w:szCs w:val="24"/>
        </w:rPr>
        <w:tab/>
        <w:t>Zobowiązania beneficjentów</w:t>
      </w:r>
    </w:p>
    <w:p w:rsidR="00446333" w:rsidRPr="000F0060" w:rsidRDefault="00446333" w:rsidP="00B42194">
      <w:pPr>
        <w:numPr>
          <w:ilvl w:val="0"/>
          <w:numId w:val="8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Beneficjent realizujący projekt z obszaru B zobowiązuje się do:</w:t>
      </w:r>
    </w:p>
    <w:p w:rsidR="00446333" w:rsidRPr="000F0060" w:rsidRDefault="00446333" w:rsidP="00B42194">
      <w:pPr>
        <w:numPr>
          <w:ilvl w:val="1"/>
          <w:numId w:val="8"/>
        </w:numPr>
        <w:tabs>
          <w:tab w:val="clear" w:pos="360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lastRenderedPageBreak/>
        <w:t>użytkowania zgodnie z przeznaczeniem zakupionych w ramach programu urządzeń służących likwidacji barier</w:t>
      </w:r>
      <w:r w:rsidR="00B42194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B42194">
      <w:pPr>
        <w:numPr>
          <w:ilvl w:val="1"/>
          <w:numId w:val="8"/>
        </w:numPr>
        <w:tabs>
          <w:tab w:val="clear" w:pos="360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dokonywania na własny koszt konserwacji i napraw zakupionego sprzętu, o którym mowa w pkt 1</w:t>
      </w:r>
      <w:r w:rsidR="00B42194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B42194">
      <w:pPr>
        <w:numPr>
          <w:ilvl w:val="1"/>
          <w:numId w:val="8"/>
        </w:numPr>
        <w:tabs>
          <w:tab w:val="clear" w:pos="360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umieszczenia w ogólnodostępnym, widocznym miejscu informacji o dofinansowaniu przez Fundusz przystosowania budynku do potrzeb osób niepełnosprawnych, wraz z logo PFRON. Beneficjent ma prawo do wykorzystania logo PFRON wyłącznie do celów niekomercyjnych. Beneficjent zobowiązuje się do przestrzegania zasad określonych w „Katalogu identyfikacji wizualnej PFRON”, zamieszczonym na stronie internetowej PFRON: www.pfron.org.pl</w:t>
      </w:r>
      <w:r w:rsidR="00F05D9F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B42194">
      <w:pPr>
        <w:numPr>
          <w:ilvl w:val="1"/>
          <w:numId w:val="8"/>
        </w:numPr>
        <w:tabs>
          <w:tab w:val="clear" w:pos="360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bCs/>
          <w:color w:val="000000"/>
          <w:spacing w:val="10"/>
          <w:sz w:val="24"/>
          <w:szCs w:val="24"/>
        </w:rPr>
        <w:t>udostępniania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PFRON na każde wezwanie w siedzibie PFRON bądź u beneficjenta dokumentów dotyczących likwidacji barier a także udostępniania zakupionego w ramach realizacji projektu sprzętu w celu umożliwienia Funduszowi jego oględzin</w:t>
      </w:r>
      <w:r w:rsidR="00F05D9F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B42194">
      <w:pPr>
        <w:numPr>
          <w:ilvl w:val="1"/>
          <w:numId w:val="8"/>
        </w:numPr>
        <w:tabs>
          <w:tab w:val="clear" w:pos="360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zwrotu do PFRON całości środków otrzymanych na likwidację barier wraz z odsetkami w wysokości określonej jak dla zaległości podatkowych naliczonymi od dnia dokonania płatności tych środków, w przypadku nieuzasadnionej ważnymi przyczynami zmiany sposobu użytkowania obiektu, w którym zlikwidowano bariery, dokonanej bez uzgodnienia z PFRON w okresie 5 lat od </w:t>
      </w:r>
      <w:r w:rsidR="002511FD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daty rozliczenia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umowy</w:t>
      </w:r>
      <w:r w:rsidR="00D409A4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lub rozwiązania umowy z przyczyn leżących po stronie beneficjenta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.</w:t>
      </w:r>
    </w:p>
    <w:p w:rsidR="00446333" w:rsidRPr="000F0060" w:rsidRDefault="00446333" w:rsidP="00F05D9F">
      <w:pPr>
        <w:numPr>
          <w:ilvl w:val="0"/>
          <w:numId w:val="8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Beneficjent realizujący projekt z obszaru C zobowiązuje się do:</w:t>
      </w:r>
    </w:p>
    <w:p w:rsidR="00446333" w:rsidRPr="000F0060" w:rsidRDefault="00446333" w:rsidP="00F05D9F">
      <w:pPr>
        <w:numPr>
          <w:ilvl w:val="1"/>
          <w:numId w:val="8"/>
        </w:numPr>
        <w:tabs>
          <w:tab w:val="clear" w:pos="360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użytkowania zgodnie z przeznaczeniem</w:t>
      </w:r>
      <w:r w:rsidR="005F2FCD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obiektu spółdzielni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="005F2FCD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oraz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zakupionych w ramach </w:t>
      </w:r>
      <w:r w:rsidR="007B2660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programu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urządzeń i sprzętu</w:t>
      </w:r>
      <w:r w:rsidR="005A3B46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oraz wyposażenia przestrzeni pracy</w:t>
      </w:r>
      <w:r w:rsidR="00F05D9F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F05D9F">
      <w:pPr>
        <w:numPr>
          <w:ilvl w:val="1"/>
          <w:numId w:val="8"/>
        </w:numPr>
        <w:tabs>
          <w:tab w:val="clear" w:pos="360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dokonywania na własny koszt konserwacji i napraw</w:t>
      </w:r>
      <w:r w:rsidR="005F2FCD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obiektu spółdzielni oraz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zakupionego </w:t>
      </w:r>
      <w:r w:rsidR="00587AF3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sprzętu i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urządzeń, o którym mowa w pkt 1</w:t>
      </w:r>
      <w:r w:rsidR="00F05D9F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F05D9F">
      <w:pPr>
        <w:numPr>
          <w:ilvl w:val="1"/>
          <w:numId w:val="8"/>
        </w:numPr>
        <w:tabs>
          <w:tab w:val="clear" w:pos="360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umieszczenia w ogólnodostępnym, widocznym miejscu informacji o dofinansowaniu przez Fundusz kosztów utworzenia spółdzielni socjalnej osób prawnych, wraz z logo PFRON. Beneficjent ma prawo do wykorzystania logo PFRON wyłącznie do celów niekomercyjnych. Beneficjent zobowiązuje się do przestrzegania zasad określonych w „Katalogu identyfikacji wizualnej PFRON”, zamieszczonym na stronie internetowej PFRON: www.pfron.org.pl</w:t>
      </w:r>
      <w:r w:rsidR="00F05D9F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F05D9F">
      <w:pPr>
        <w:numPr>
          <w:ilvl w:val="1"/>
          <w:numId w:val="8"/>
        </w:numPr>
        <w:tabs>
          <w:tab w:val="clear" w:pos="360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bCs/>
          <w:color w:val="000000"/>
          <w:spacing w:val="10"/>
          <w:sz w:val="24"/>
          <w:szCs w:val="24"/>
        </w:rPr>
        <w:t>udostępniania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PFRON na każde wezwanie w siedzibie PFRON bądź u beneficjenta dokumentów dotyczących</w:t>
      </w:r>
      <w:r w:rsidR="005F2FCD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robót budowlanych lub adaptacyjnych obiektu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spółdzielni a także udostępniania zakupionego w ramach realizacji projektu sprzętu i urządzeń w celu umożliwienia Funduszowi jego oględzin</w:t>
      </w:r>
      <w:r w:rsidR="00F05D9F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F05D9F">
      <w:pPr>
        <w:numPr>
          <w:ilvl w:val="1"/>
          <w:numId w:val="8"/>
        </w:numPr>
        <w:tabs>
          <w:tab w:val="clear" w:pos="360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zwrotu do PFRON całości środków otrzymanych na utworzenie spółdzielni socjalnej osób prawnych wraz z odsetkami w wysokości określonej jak dla zaległości podatkowych naliczonymi od dnia dokonania płatności tych środków, w przypadku nieuzasadnionej ważnymi przyczynami zmiany lokalizacji spółdzielni socjalnej osób prawnych lub jej likwidacji, dokonanej bez uzgodnienia z PFRON w okresie </w:t>
      </w:r>
      <w:r w:rsidR="002511FD" w:rsidRPr="000F0060">
        <w:rPr>
          <w:rFonts w:ascii="Arial" w:hAnsi="Arial" w:cs="Arial"/>
          <w:color w:val="000000"/>
          <w:spacing w:val="10"/>
          <w:sz w:val="24"/>
          <w:szCs w:val="24"/>
        </w:rPr>
        <w:t>5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lat od </w:t>
      </w:r>
      <w:r w:rsidR="002511FD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daty rozliczenia umowy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lub rozwiązania umowy z przyczyn leżących po stronie beneficjenta</w:t>
      </w:r>
      <w:r w:rsidR="00F05D9F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F05D9F">
      <w:pPr>
        <w:numPr>
          <w:ilvl w:val="1"/>
          <w:numId w:val="8"/>
        </w:numPr>
        <w:tabs>
          <w:tab w:val="clear" w:pos="360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wyposażenia nowych miejsc pracy w spółdzielni </w:t>
      </w:r>
      <w:r w:rsidRPr="000F0060">
        <w:rPr>
          <w:rFonts w:ascii="Arial" w:eastAsia="MS Mincho" w:hAnsi="Arial" w:cs="Arial"/>
          <w:color w:val="000000"/>
          <w:spacing w:val="10"/>
          <w:sz w:val="24"/>
          <w:szCs w:val="24"/>
        </w:rPr>
        <w:t>w przedmioty służące wykonywaniu czynności zgodnych z kwalifikacjami osoby niepełnosprawnej oraz w przedmioty ułatwiające jej sprawne funkcjonowanie w zakładzie pracy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, zgodnie z obowiązującymi normami i przepisami, które dotyczą w szczególności: powierzchni, oświetlenia, temperatury pomieszczenia,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lastRenderedPageBreak/>
        <w:t>wilgotności powietrza, dopuszczalnych norm stężeń czynników szkodliwych dla zdrowia, hałasu</w:t>
      </w:r>
      <w:r w:rsidR="00F05D9F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F05D9F">
      <w:pPr>
        <w:numPr>
          <w:ilvl w:val="1"/>
          <w:numId w:val="8"/>
        </w:numPr>
        <w:tabs>
          <w:tab w:val="clear" w:pos="360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zapewnienia na nowych miejscach pracy właściwych warunków sanitarnych, bezpieczeństwa i higieny pracy oraz odpowiedniego rodzaju pracy dla danej osoby niepełnosprawnej</w:t>
      </w:r>
      <w:r w:rsidR="00F05D9F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F05D9F">
      <w:pPr>
        <w:numPr>
          <w:ilvl w:val="1"/>
          <w:numId w:val="8"/>
        </w:numPr>
        <w:tabs>
          <w:tab w:val="clear" w:pos="360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uzyskania pozytywnej opinii Państwowej Inspekcji Pracy o nowym miejscu pracy wyposażonym dla osoby niepełnosprawnej zaliczonej do znacznego lub umiarkowanego stopnia niepełnosprawności</w:t>
      </w:r>
      <w:r w:rsidR="00F05D9F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F05D9F">
      <w:pPr>
        <w:numPr>
          <w:ilvl w:val="1"/>
          <w:numId w:val="8"/>
        </w:numPr>
        <w:tabs>
          <w:tab w:val="clear" w:pos="360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zawarcia w terminie do jednego miesiąca od daty potwierdzenia przez udzielającego pomocy faktu wyposażenia nowych miejsc pracy – umowy o pracę z osobami niepełnosprawnymi</w:t>
      </w:r>
      <w:r w:rsidR="00F05D9F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F05D9F">
      <w:pPr>
        <w:numPr>
          <w:ilvl w:val="1"/>
          <w:numId w:val="8"/>
        </w:numPr>
        <w:tabs>
          <w:tab w:val="clear" w:pos="360"/>
        </w:tabs>
        <w:spacing w:before="60"/>
        <w:ind w:left="567" w:hanging="425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zatrudniania na nowych miejscach pracy osób niepełnosprawnych przez okres nie krótszy niż 36 miesięcy, zwany dalej „czasem trwania zatrudnienia”, w liczbie i wymiarze czasu pracy określonym w umowie, z tym że:</w:t>
      </w:r>
    </w:p>
    <w:p w:rsidR="00446333" w:rsidRPr="000F0060" w:rsidRDefault="00446333" w:rsidP="00F05D9F">
      <w:pPr>
        <w:pStyle w:val="Tekstpodstawowywcity"/>
        <w:numPr>
          <w:ilvl w:val="0"/>
          <w:numId w:val="35"/>
        </w:numPr>
        <w:tabs>
          <w:tab w:val="clear" w:pos="1105"/>
        </w:tabs>
        <w:spacing w:before="60"/>
        <w:ind w:left="851" w:hanging="284"/>
        <w:rPr>
          <w:rFonts w:ascii="Arial" w:hAnsi="Arial" w:cs="Arial"/>
          <w:color w:val="000000"/>
          <w:spacing w:val="10"/>
          <w:szCs w:val="24"/>
        </w:rPr>
      </w:pPr>
      <w:r w:rsidRPr="000F0060">
        <w:rPr>
          <w:rFonts w:ascii="Arial" w:hAnsi="Arial" w:cs="Arial"/>
          <w:color w:val="000000"/>
          <w:spacing w:val="10"/>
          <w:szCs w:val="24"/>
        </w:rPr>
        <w:t>przerwy w zatrudnieniu osoby niepełnosprawnej na nowym miejscu pracy, wydłużają czas trwania zatrudnienia</w:t>
      </w:r>
      <w:r w:rsidR="00B002FA" w:rsidRPr="000F0060">
        <w:rPr>
          <w:rFonts w:ascii="Arial" w:hAnsi="Arial" w:cs="Arial"/>
          <w:color w:val="000000"/>
          <w:spacing w:val="10"/>
          <w:szCs w:val="24"/>
        </w:rPr>
        <w:t xml:space="preserve"> o okres równy przerwie w zatrudnieniu</w:t>
      </w:r>
      <w:r w:rsidRPr="000F0060">
        <w:rPr>
          <w:rFonts w:ascii="Arial" w:hAnsi="Arial" w:cs="Arial"/>
          <w:color w:val="000000"/>
          <w:spacing w:val="10"/>
          <w:szCs w:val="24"/>
        </w:rPr>
        <w:t xml:space="preserve">, </w:t>
      </w:r>
    </w:p>
    <w:p w:rsidR="00446333" w:rsidRPr="000F0060" w:rsidRDefault="00446333" w:rsidP="00F05D9F">
      <w:pPr>
        <w:pStyle w:val="Tekstpodstawowywcity"/>
        <w:numPr>
          <w:ilvl w:val="0"/>
          <w:numId w:val="35"/>
        </w:numPr>
        <w:tabs>
          <w:tab w:val="clear" w:pos="1105"/>
        </w:tabs>
        <w:spacing w:before="60"/>
        <w:ind w:left="851" w:hanging="284"/>
        <w:rPr>
          <w:rFonts w:ascii="Arial" w:hAnsi="Arial" w:cs="Arial"/>
          <w:color w:val="000000"/>
          <w:spacing w:val="10"/>
          <w:szCs w:val="24"/>
        </w:rPr>
      </w:pPr>
      <w:r w:rsidRPr="000F0060">
        <w:rPr>
          <w:rFonts w:ascii="Arial" w:hAnsi="Arial" w:cs="Arial"/>
          <w:color w:val="000000"/>
          <w:spacing w:val="10"/>
          <w:szCs w:val="24"/>
        </w:rPr>
        <w:t xml:space="preserve">udzielone urlopy bezpłatne, wychowawcze i długotrwałe zwolnienia lekarskie (powyżej 33 dni), wydłużają czas trwania zatrudnienia, </w:t>
      </w:r>
    </w:p>
    <w:p w:rsidR="00446333" w:rsidRPr="000F0060" w:rsidRDefault="00446333" w:rsidP="00F05D9F">
      <w:pPr>
        <w:pStyle w:val="Tekstpodstawowywcity"/>
        <w:numPr>
          <w:ilvl w:val="0"/>
          <w:numId w:val="35"/>
        </w:numPr>
        <w:tabs>
          <w:tab w:val="clear" w:pos="1105"/>
        </w:tabs>
        <w:spacing w:before="60"/>
        <w:ind w:left="851" w:hanging="284"/>
        <w:rPr>
          <w:rFonts w:ascii="Arial" w:hAnsi="Arial" w:cs="Arial"/>
          <w:color w:val="000000"/>
          <w:spacing w:val="10"/>
          <w:szCs w:val="24"/>
        </w:rPr>
      </w:pPr>
      <w:r w:rsidRPr="000F0060">
        <w:rPr>
          <w:rFonts w:ascii="Arial" w:hAnsi="Arial" w:cs="Arial"/>
          <w:color w:val="000000"/>
          <w:spacing w:val="10"/>
          <w:szCs w:val="24"/>
        </w:rPr>
        <w:t xml:space="preserve">jeżeli okres zatrudnienia osoby niepełnosprawnej będzie krótszy niż 36 miesięcy, </w:t>
      </w:r>
      <w:r w:rsidR="00587AF3" w:rsidRPr="000F0060">
        <w:rPr>
          <w:rFonts w:ascii="Arial" w:hAnsi="Arial" w:cs="Arial"/>
          <w:color w:val="000000"/>
          <w:spacing w:val="10"/>
          <w:szCs w:val="24"/>
        </w:rPr>
        <w:t>beneficjent</w:t>
      </w:r>
      <w:r w:rsidRPr="000F0060">
        <w:rPr>
          <w:rFonts w:ascii="Arial" w:hAnsi="Arial" w:cs="Arial"/>
          <w:color w:val="000000"/>
          <w:spacing w:val="10"/>
          <w:szCs w:val="24"/>
        </w:rPr>
        <w:t xml:space="preserve"> zobowiązany jest zwrócić do PFRON środki finansowe, które otrzymał tytułem zwrotu kosztów wyposażenia nowego miejsca pracy, w wysokości równej 1/36 ich części za każdy miesiąc kalendarzowy brakujący do 3 lat, nie mniej niż za 6 miesięcy, z zastrzeżeniem</w:t>
      </w:r>
      <w:r w:rsidR="00E04B06" w:rsidRPr="000F0060">
        <w:rPr>
          <w:rFonts w:ascii="Arial" w:hAnsi="Arial" w:cs="Arial"/>
          <w:color w:val="000000"/>
          <w:spacing w:val="10"/>
          <w:szCs w:val="24"/>
        </w:rPr>
        <w:t xml:space="preserve"> lit.</w:t>
      </w:r>
      <w:r w:rsidRPr="000F0060">
        <w:rPr>
          <w:rFonts w:ascii="Arial" w:hAnsi="Arial" w:cs="Arial"/>
          <w:color w:val="000000"/>
          <w:spacing w:val="10"/>
          <w:szCs w:val="24"/>
        </w:rPr>
        <w:t xml:space="preserve"> d)</w:t>
      </w:r>
      <w:r w:rsidR="00E04B06" w:rsidRPr="000F0060">
        <w:rPr>
          <w:rFonts w:ascii="Arial" w:hAnsi="Arial" w:cs="Arial"/>
          <w:color w:val="000000"/>
          <w:spacing w:val="10"/>
          <w:szCs w:val="24"/>
        </w:rPr>
        <w:t>,</w:t>
      </w:r>
      <w:r w:rsidRPr="000F0060">
        <w:rPr>
          <w:rFonts w:ascii="Arial" w:hAnsi="Arial" w:cs="Arial"/>
          <w:color w:val="000000"/>
          <w:spacing w:val="10"/>
          <w:szCs w:val="24"/>
        </w:rPr>
        <w:t xml:space="preserve"> </w:t>
      </w:r>
    </w:p>
    <w:p w:rsidR="00446333" w:rsidRPr="000F0060" w:rsidRDefault="00587AF3" w:rsidP="00F05D9F">
      <w:pPr>
        <w:pStyle w:val="Tekstpodstawowywcity"/>
        <w:numPr>
          <w:ilvl w:val="0"/>
          <w:numId w:val="35"/>
        </w:numPr>
        <w:tabs>
          <w:tab w:val="clear" w:pos="1105"/>
        </w:tabs>
        <w:spacing w:before="60"/>
        <w:ind w:left="851" w:hanging="284"/>
        <w:rPr>
          <w:rFonts w:ascii="Arial" w:hAnsi="Arial" w:cs="Arial"/>
          <w:color w:val="000000"/>
          <w:spacing w:val="10"/>
          <w:szCs w:val="24"/>
        </w:rPr>
      </w:pPr>
      <w:r w:rsidRPr="000F0060">
        <w:rPr>
          <w:rFonts w:ascii="Arial" w:hAnsi="Arial" w:cs="Arial"/>
          <w:color w:val="000000"/>
          <w:spacing w:val="10"/>
          <w:szCs w:val="24"/>
        </w:rPr>
        <w:t>Beneficjent</w:t>
      </w:r>
      <w:r w:rsidR="00446333" w:rsidRPr="000F0060">
        <w:rPr>
          <w:rFonts w:ascii="Arial" w:hAnsi="Arial" w:cs="Arial"/>
          <w:color w:val="000000"/>
          <w:spacing w:val="10"/>
          <w:szCs w:val="24"/>
        </w:rPr>
        <w:t xml:space="preserve"> nie zwraca środków w sytuacji, o której mowa w lit.</w:t>
      </w:r>
      <w:r w:rsidR="001E0EFD">
        <w:rPr>
          <w:rFonts w:ascii="Arial" w:hAnsi="Arial" w:cs="Arial"/>
          <w:color w:val="000000"/>
          <w:spacing w:val="10"/>
          <w:szCs w:val="24"/>
        </w:rPr>
        <w:t xml:space="preserve"> </w:t>
      </w:r>
      <w:r w:rsidR="00446333" w:rsidRPr="000F0060">
        <w:rPr>
          <w:rFonts w:ascii="Arial" w:hAnsi="Arial" w:cs="Arial"/>
          <w:color w:val="000000"/>
          <w:spacing w:val="10"/>
          <w:szCs w:val="24"/>
        </w:rPr>
        <w:t>c), jeżeli zatrudni w terminie 3 miesięcy od dnia powstania wakatu inną osobę niepełnosprawną posiadającą skierowanie z powiatowego urzędu pracy, przy czym wynikająca z tego tytułu przerwa w zatrudnieniu wydłuża czas trwania zatrudnienia</w:t>
      </w:r>
      <w:r w:rsidR="00F05D9F">
        <w:rPr>
          <w:rFonts w:ascii="Arial" w:hAnsi="Arial" w:cs="Arial"/>
          <w:color w:val="000000"/>
          <w:spacing w:val="10"/>
          <w:szCs w:val="24"/>
        </w:rPr>
        <w:t>;</w:t>
      </w:r>
    </w:p>
    <w:p w:rsidR="00446333" w:rsidRPr="000F0060" w:rsidRDefault="00446333" w:rsidP="00F05D9F">
      <w:pPr>
        <w:numPr>
          <w:ilvl w:val="1"/>
          <w:numId w:val="8"/>
        </w:numPr>
        <w:tabs>
          <w:tab w:val="clear" w:pos="360"/>
        </w:tabs>
        <w:spacing w:before="60"/>
        <w:ind w:left="567" w:hanging="425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niezatrudniania na nowych miejscach pracy, w okresie 36 miesięcy obowiązywania umowy, osób niepełnosprawnych, które pracowały u beneficjenta w ciągu ostatnich 12 miesięcy poprzedzających datę zawarcia umowy,</w:t>
      </w:r>
      <w:r w:rsidR="00B002FA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nie dotyczy osób zatrudnionych w ramach prac interwencyjnych </w:t>
      </w:r>
      <w:r w:rsidR="00B002FA" w:rsidRPr="000F0060">
        <w:rPr>
          <w:rFonts w:ascii="Arial" w:hAnsi="Arial" w:cs="Arial"/>
          <w:color w:val="000000"/>
          <w:spacing w:val="10"/>
          <w:sz w:val="24"/>
          <w:szCs w:val="24"/>
        </w:rPr>
        <w:br/>
        <w:t xml:space="preserve">i robót publicznych zgodnie z ustawą </w:t>
      </w:r>
      <w:r w:rsidR="00AE5B61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z dnia 20 kwietnia 2004 r. </w:t>
      </w:r>
      <w:r w:rsidR="00AE5B61" w:rsidRPr="000F0060">
        <w:rPr>
          <w:rFonts w:ascii="Arial" w:hAnsi="Arial" w:cs="Arial"/>
          <w:color w:val="000000"/>
          <w:spacing w:val="10"/>
          <w:sz w:val="24"/>
          <w:szCs w:val="24"/>
        </w:rPr>
        <w:br/>
      </w:r>
      <w:r w:rsidR="00B002FA" w:rsidRPr="000F0060">
        <w:rPr>
          <w:rFonts w:ascii="Arial" w:hAnsi="Arial" w:cs="Arial"/>
          <w:color w:val="000000"/>
          <w:spacing w:val="10"/>
          <w:sz w:val="24"/>
          <w:szCs w:val="24"/>
        </w:rPr>
        <w:t>o promocji zatrudnienia i instytucjach rynku pracy</w:t>
      </w:r>
      <w:r w:rsidR="00F05D9F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F05D9F">
      <w:pPr>
        <w:numPr>
          <w:ilvl w:val="1"/>
          <w:numId w:val="8"/>
        </w:numPr>
        <w:tabs>
          <w:tab w:val="clear" w:pos="360"/>
        </w:tabs>
        <w:spacing w:before="60"/>
        <w:ind w:left="567" w:hanging="425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niezbywania, bez zgody PFRON, wyposażenia nowych miejsc pracy oraz nieobciążania ich ograniczonymi prawami rzeczowymi i nieoddawania ich osobom trzecim do użytkowania – do czasu wygaśnięcia umowy</w:t>
      </w:r>
      <w:r w:rsidR="00F05D9F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F05D9F">
      <w:pPr>
        <w:numPr>
          <w:ilvl w:val="1"/>
          <w:numId w:val="8"/>
        </w:numPr>
        <w:tabs>
          <w:tab w:val="clear" w:pos="360"/>
        </w:tabs>
        <w:spacing w:before="60"/>
        <w:ind w:left="567" w:hanging="425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wyposażenia miejsc pracy w maszyny lub urządzenia utracone w wyniku kradzieży lub innych zdarzeń losowych, klęsk żywiołowych i ekologicznych – najpóźniej w terminie do 3 miesięcy od daty ujawnienia tego faktu, bez zaangażowania dodatkowych środków PFRON</w:t>
      </w:r>
      <w:r w:rsidR="00F05D9F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F05D9F">
      <w:pPr>
        <w:numPr>
          <w:ilvl w:val="1"/>
          <w:numId w:val="8"/>
        </w:numPr>
        <w:tabs>
          <w:tab w:val="clear" w:pos="360"/>
        </w:tabs>
        <w:spacing w:before="60"/>
        <w:ind w:left="567" w:hanging="425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przesyłania do realizatora programu </w:t>
      </w:r>
      <w:r w:rsidR="00DB2FFD" w:rsidRPr="000F0060">
        <w:rPr>
          <w:rFonts w:ascii="Arial" w:hAnsi="Arial" w:cs="Arial"/>
          <w:color w:val="000000"/>
          <w:spacing w:val="10"/>
          <w:sz w:val="24"/>
          <w:szCs w:val="24"/>
        </w:rPr>
        <w:t>półrocznych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sprawozdań ze średniomiesięcznego stanu zatrudnienia osób niepełnosprawnych w osobach i etatach, wyliczonego odrębnie dla każdego miesiąca </w:t>
      </w:r>
      <w:r w:rsidR="00DB2FFD" w:rsidRPr="000F0060">
        <w:rPr>
          <w:rFonts w:ascii="Arial" w:hAnsi="Arial" w:cs="Arial"/>
          <w:color w:val="000000"/>
          <w:spacing w:val="10"/>
          <w:sz w:val="24"/>
          <w:szCs w:val="24"/>
        </w:rPr>
        <w:t>półrocza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, którego dotyczy sprawozdanie, do 20 dnia miesiąca następującego po zakończeniu </w:t>
      </w:r>
      <w:r w:rsidR="00DB2FFD" w:rsidRPr="000F0060">
        <w:rPr>
          <w:rFonts w:ascii="Arial" w:hAnsi="Arial" w:cs="Arial"/>
          <w:color w:val="000000"/>
          <w:spacing w:val="10"/>
          <w:sz w:val="24"/>
          <w:szCs w:val="24"/>
        </w:rPr>
        <w:t>półrocza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, do czasu wygaśnięcia umowy</w:t>
      </w:r>
      <w:r w:rsidR="00F05D9F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6A253F" w:rsidRDefault="00446333" w:rsidP="00F05D9F">
      <w:pPr>
        <w:numPr>
          <w:ilvl w:val="1"/>
          <w:numId w:val="8"/>
        </w:numPr>
        <w:tabs>
          <w:tab w:val="clear" w:pos="360"/>
        </w:tabs>
        <w:spacing w:before="60"/>
        <w:ind w:left="567" w:hanging="425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bCs/>
          <w:color w:val="000000"/>
          <w:spacing w:val="10"/>
          <w:sz w:val="24"/>
          <w:szCs w:val="24"/>
        </w:rPr>
        <w:t>udostępniania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PFRON na każde wezwanie w siedzibie PFRON bądź u beneficjenta dokumentów dotyczących wyposażenia nowych miejsc pracy a 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lastRenderedPageBreak/>
        <w:t>także udostępniania zakupionego w ramach realizacji projektu wyposażenia w celu umożliwienia Funduszowi jego oględzin</w:t>
      </w:r>
      <w:r w:rsidR="00C2231A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C2231A" w:rsidRPr="00C2231A" w:rsidRDefault="00C2231A" w:rsidP="00C2231A">
      <w:pPr>
        <w:numPr>
          <w:ilvl w:val="1"/>
          <w:numId w:val="8"/>
        </w:numPr>
        <w:tabs>
          <w:tab w:val="clear" w:pos="360"/>
        </w:tabs>
        <w:spacing w:before="60"/>
        <w:ind w:left="567" w:hanging="425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C2231A">
        <w:rPr>
          <w:rFonts w:ascii="Arial" w:hAnsi="Arial" w:cs="Arial"/>
          <w:color w:val="000000"/>
          <w:spacing w:val="10"/>
          <w:sz w:val="24"/>
          <w:szCs w:val="24"/>
        </w:rPr>
        <w:t>przy przetwarzaniu danych osobowych, podczas realizacji projektu do przestrzegania przepisów o ochronie danych osobowych. Przesyłanie danych do PFRON (w formie sprawozdań, o których mowa w ust. 14) o stanie zatrudnienia jest udostępnieniem tych danych;</w:t>
      </w:r>
    </w:p>
    <w:p w:rsidR="00C2231A" w:rsidRPr="00F05D9F" w:rsidRDefault="00C2231A" w:rsidP="00C2231A">
      <w:pPr>
        <w:numPr>
          <w:ilvl w:val="1"/>
          <w:numId w:val="8"/>
        </w:numPr>
        <w:spacing w:before="60"/>
        <w:ind w:left="567" w:hanging="425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C2231A">
        <w:rPr>
          <w:rFonts w:ascii="Arial" w:hAnsi="Arial" w:cs="Arial"/>
          <w:color w:val="000000"/>
          <w:spacing w:val="10"/>
          <w:sz w:val="24"/>
          <w:szCs w:val="24"/>
        </w:rPr>
        <w:t>uzyskać od uczestników projektu oświadczenia o wyrażeniu zgody na przetwarzanie danych osobowych, w których musi zostać zamieszczona klauzula o wyrażeniu zgody przez uczestnika projektu na udostępnienie danych osobowych PFRON. Brak zgody na przetwarzanie danych osobowych i brak zgody na udostępnienie PFRON danych osobowych skutkuje brakiem możliwości wzięcia udziału w projekcie</w:t>
      </w:r>
      <w:r>
        <w:rPr>
          <w:rFonts w:ascii="Arial" w:hAnsi="Arial" w:cs="Arial"/>
          <w:color w:val="000000"/>
          <w:spacing w:val="10"/>
          <w:sz w:val="24"/>
          <w:szCs w:val="24"/>
        </w:rPr>
        <w:t>.</w:t>
      </w:r>
    </w:p>
    <w:p w:rsidR="00446333" w:rsidRPr="000F0060" w:rsidRDefault="00446333" w:rsidP="00F05D9F">
      <w:pPr>
        <w:numPr>
          <w:ilvl w:val="0"/>
          <w:numId w:val="8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Beneficjent realizujący projekt z obszaru D zobowiązuje się do:</w:t>
      </w:r>
    </w:p>
    <w:p w:rsidR="00446333" w:rsidRPr="000F0060" w:rsidRDefault="00446333" w:rsidP="00F05D9F">
      <w:pPr>
        <w:numPr>
          <w:ilvl w:val="0"/>
          <w:numId w:val="19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wykorzystywania pojazdu wyłącznie na cele związane z rehabilitacją zawodową, leczniczą lub społeczną osób niepełnosprawnych</w:t>
      </w:r>
      <w:r w:rsidR="00F05D9F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F05D9F">
      <w:pPr>
        <w:numPr>
          <w:ilvl w:val="0"/>
          <w:numId w:val="19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ubezpieczania pojazdu (OC, AC i NW) i pokrywania wszystkich kosztów związanych z ubezpieczeniem oraz kosztów eksploatacyjnych</w:t>
      </w:r>
      <w:r w:rsidR="00F05D9F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F05D9F">
      <w:pPr>
        <w:numPr>
          <w:ilvl w:val="0"/>
          <w:numId w:val="19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nieprzekazywania pojazdu osobom trzecim, nie wchodzącym w skład struktury organizacyjnej beneficjenta; dotyczy to również oddania pojazdu w zastaw, przewłaszczenia na zabezpieczenie lub innej formy przeniesienia prawa</w:t>
      </w:r>
      <w:r w:rsidR="00F05D9F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F05D9F">
      <w:pPr>
        <w:numPr>
          <w:ilvl w:val="0"/>
          <w:numId w:val="19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udostępniania Funduszowi, na każde wezwanie, dokumentów dotyczących pojazdu i umożliwienie oględzin oraz umożliwienie kontroli prawidłowości jego wykorzystania</w:t>
      </w:r>
      <w:r w:rsidR="00F05D9F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F05D9F">
      <w:pPr>
        <w:numPr>
          <w:ilvl w:val="0"/>
          <w:numId w:val="19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w przypadku kradzieży lub zniszczenia pojazdu, przeznaczenia otrzymanej od firmy ubezpieczeniowej kwoty odszkodowania na zakup podobnego pojazdu do przewozu osób niepełnosprawnych lub zwrotu tej kwoty do PFRON</w:t>
      </w:r>
      <w:r w:rsidR="00F05D9F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F05D9F">
      <w:pPr>
        <w:numPr>
          <w:ilvl w:val="0"/>
          <w:numId w:val="19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umieszczenia w widocznym miejscu na pojeździe logo beneficjenta oraz informacji (w postaci naklejki przekazanej przez Fundusz) o dofinansowaniu zakupu pojazdu ze środków Państwowego Funduszu Rehabilitacji Osób Niepełnosprawnych, wraz z logo PFRON. Beneficjent ma prawo do wykorzystania logo PFRON wyłącznie do celów</w:t>
      </w:r>
      <w:r w:rsidR="002B7FC7"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niekomercyjnych oraz nie może go dalej przekazywać innym podmiotom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>. Beneficjent zobowiązuje się do przestrzegania zasad określonych w „Katalogu identyfikacji wizualnej PFRON”, zamieszczonym na stronie internetowej PFRON: www.pfron.org.pl</w:t>
      </w:r>
      <w:r w:rsidR="00F05D9F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F05D9F">
      <w:pPr>
        <w:numPr>
          <w:ilvl w:val="0"/>
          <w:numId w:val="19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niezbywania pojazdu przed upływem 5 lat od daty jego zakupu</w:t>
      </w:r>
      <w:r w:rsidR="00F05D9F">
        <w:rPr>
          <w:rFonts w:ascii="Arial" w:hAnsi="Arial" w:cs="Arial"/>
          <w:color w:val="000000"/>
          <w:spacing w:val="10"/>
          <w:sz w:val="24"/>
          <w:szCs w:val="24"/>
        </w:rPr>
        <w:t>;</w:t>
      </w:r>
    </w:p>
    <w:p w:rsidR="00446333" w:rsidRPr="000F0060" w:rsidRDefault="00446333" w:rsidP="00F05D9F">
      <w:pPr>
        <w:numPr>
          <w:ilvl w:val="0"/>
          <w:numId w:val="19"/>
        </w:numPr>
        <w:tabs>
          <w:tab w:val="clear" w:pos="737"/>
        </w:tabs>
        <w:spacing w:before="60"/>
        <w:ind w:left="567" w:hanging="283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zwrotu pojazdu do Funduszu lub przekazania, za uprzednią zgodą Funduszu, pojazdu innej jednostce prowadzącej działalność na rzecz osób niepełnosprawnych, w przypadku zaprzestania działalności statutowej przed upływem 5 lat od daty zakupu pojazdu.</w:t>
      </w:r>
    </w:p>
    <w:p w:rsidR="00446333" w:rsidRPr="000F0060" w:rsidRDefault="00446333" w:rsidP="00F05D9F">
      <w:pPr>
        <w:numPr>
          <w:ilvl w:val="0"/>
          <w:numId w:val="8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Beneficjent realizujący projekt z obszaru F zobowiązuje się do:</w:t>
      </w:r>
    </w:p>
    <w:p w:rsidR="00446333" w:rsidRPr="000F0060" w:rsidRDefault="00446333" w:rsidP="00F05D9F">
      <w:pPr>
        <w:pStyle w:val="Ust"/>
        <w:numPr>
          <w:ilvl w:val="0"/>
          <w:numId w:val="16"/>
        </w:numPr>
        <w:tabs>
          <w:tab w:val="clear" w:pos="737"/>
        </w:tabs>
        <w:spacing w:before="60"/>
        <w:ind w:left="567" w:hanging="283"/>
        <w:rPr>
          <w:rFonts w:ascii="Arial" w:hAnsi="Arial" w:cs="Arial"/>
          <w:bCs/>
          <w:color w:val="000000"/>
          <w:spacing w:val="10"/>
          <w:szCs w:val="24"/>
        </w:rPr>
      </w:pPr>
      <w:r w:rsidRPr="000F0060">
        <w:rPr>
          <w:rFonts w:ascii="Arial" w:hAnsi="Arial" w:cs="Arial"/>
          <w:bCs/>
          <w:color w:val="000000"/>
          <w:spacing w:val="10"/>
          <w:szCs w:val="24"/>
        </w:rPr>
        <w:t xml:space="preserve">dostarczania </w:t>
      </w:r>
      <w:r w:rsidRPr="000F0060">
        <w:rPr>
          <w:rFonts w:ascii="Arial" w:hAnsi="Arial" w:cs="Arial"/>
          <w:color w:val="000000"/>
          <w:spacing w:val="10"/>
          <w:szCs w:val="24"/>
        </w:rPr>
        <w:t xml:space="preserve">na żądanie PFRON </w:t>
      </w:r>
      <w:r w:rsidRPr="000F0060">
        <w:rPr>
          <w:rFonts w:ascii="Arial" w:hAnsi="Arial" w:cs="Arial"/>
          <w:bCs/>
          <w:color w:val="000000"/>
          <w:spacing w:val="10"/>
          <w:szCs w:val="24"/>
        </w:rPr>
        <w:t>niezbędnych informacji i dokumentów dotyczących działalności warsztatu terapii zajęciowej</w:t>
      </w:r>
      <w:r w:rsidR="00F05D9F">
        <w:rPr>
          <w:rFonts w:ascii="Arial" w:hAnsi="Arial" w:cs="Arial"/>
          <w:bCs/>
          <w:color w:val="000000"/>
          <w:spacing w:val="10"/>
          <w:szCs w:val="24"/>
        </w:rPr>
        <w:t>;</w:t>
      </w:r>
    </w:p>
    <w:p w:rsidR="00446333" w:rsidRPr="000F0060" w:rsidRDefault="00446333" w:rsidP="00F05D9F">
      <w:pPr>
        <w:pStyle w:val="Ust"/>
        <w:numPr>
          <w:ilvl w:val="0"/>
          <w:numId w:val="16"/>
        </w:numPr>
        <w:tabs>
          <w:tab w:val="clear" w:pos="737"/>
        </w:tabs>
        <w:spacing w:before="60"/>
        <w:ind w:left="567" w:hanging="283"/>
        <w:rPr>
          <w:rFonts w:ascii="Arial" w:hAnsi="Arial" w:cs="Arial"/>
          <w:bCs/>
          <w:color w:val="000000"/>
          <w:spacing w:val="10"/>
          <w:szCs w:val="24"/>
        </w:rPr>
      </w:pPr>
      <w:r w:rsidRPr="000F0060">
        <w:rPr>
          <w:rFonts w:ascii="Arial" w:hAnsi="Arial" w:cs="Arial"/>
          <w:bCs/>
          <w:color w:val="000000"/>
          <w:spacing w:val="10"/>
          <w:szCs w:val="24"/>
        </w:rPr>
        <w:t xml:space="preserve">udostępniania PFRON na każde wezwanie w siedzibie PFRON bądź u beneficjenta dokumentów dotyczących </w:t>
      </w:r>
      <w:r w:rsidR="00F05D9F">
        <w:rPr>
          <w:rFonts w:ascii="Arial" w:hAnsi="Arial" w:cs="Arial"/>
          <w:bCs/>
          <w:color w:val="000000"/>
          <w:spacing w:val="10"/>
          <w:szCs w:val="24"/>
        </w:rPr>
        <w:t>projektu,</w:t>
      </w:r>
      <w:r w:rsidRPr="000F0060">
        <w:rPr>
          <w:rFonts w:ascii="Arial" w:hAnsi="Arial" w:cs="Arial"/>
          <w:bCs/>
          <w:color w:val="000000"/>
          <w:spacing w:val="10"/>
          <w:szCs w:val="24"/>
        </w:rPr>
        <w:t xml:space="preserve"> a także udostępniania zakupionego w ramach realizacji projektu wyposażenia w celu umożliwienia Funduszowi jego oględzin</w:t>
      </w:r>
      <w:r w:rsidR="00F05D9F">
        <w:rPr>
          <w:rFonts w:ascii="Arial" w:hAnsi="Arial" w:cs="Arial"/>
          <w:bCs/>
          <w:color w:val="000000"/>
          <w:spacing w:val="10"/>
          <w:szCs w:val="24"/>
        </w:rPr>
        <w:t>;</w:t>
      </w:r>
    </w:p>
    <w:p w:rsidR="00446333" w:rsidRPr="000F0060" w:rsidRDefault="00446333" w:rsidP="00F05D9F">
      <w:pPr>
        <w:pStyle w:val="Ust"/>
        <w:numPr>
          <w:ilvl w:val="0"/>
          <w:numId w:val="16"/>
        </w:numPr>
        <w:tabs>
          <w:tab w:val="clear" w:pos="737"/>
        </w:tabs>
        <w:spacing w:before="60"/>
        <w:ind w:left="567" w:hanging="283"/>
        <w:rPr>
          <w:rFonts w:ascii="Arial" w:hAnsi="Arial" w:cs="Arial"/>
          <w:bCs/>
          <w:color w:val="000000"/>
          <w:spacing w:val="10"/>
          <w:szCs w:val="24"/>
        </w:rPr>
      </w:pPr>
      <w:r w:rsidRPr="000F0060">
        <w:rPr>
          <w:rFonts w:ascii="Arial" w:hAnsi="Arial" w:cs="Arial"/>
          <w:bCs/>
          <w:color w:val="000000"/>
          <w:spacing w:val="10"/>
          <w:szCs w:val="24"/>
        </w:rPr>
        <w:t>wyodrębnienia w księgach rachunkowych beneficjenta działalności warsztatu terapii zajęciowej</w:t>
      </w:r>
      <w:r w:rsidR="00F05D9F">
        <w:rPr>
          <w:rFonts w:ascii="Arial" w:hAnsi="Arial" w:cs="Arial"/>
          <w:bCs/>
          <w:color w:val="000000"/>
          <w:spacing w:val="10"/>
          <w:szCs w:val="24"/>
        </w:rPr>
        <w:t>;</w:t>
      </w:r>
    </w:p>
    <w:p w:rsidR="00446333" w:rsidRPr="000F0060" w:rsidRDefault="00446333" w:rsidP="00F05D9F">
      <w:pPr>
        <w:pStyle w:val="Ust"/>
        <w:numPr>
          <w:ilvl w:val="0"/>
          <w:numId w:val="16"/>
        </w:numPr>
        <w:tabs>
          <w:tab w:val="clear" w:pos="737"/>
        </w:tabs>
        <w:spacing w:before="60"/>
        <w:ind w:left="567" w:hanging="283"/>
        <w:rPr>
          <w:rFonts w:ascii="Arial" w:hAnsi="Arial" w:cs="Arial"/>
          <w:bCs/>
          <w:color w:val="000000"/>
          <w:spacing w:val="10"/>
          <w:szCs w:val="24"/>
        </w:rPr>
      </w:pPr>
      <w:r w:rsidRPr="000F0060">
        <w:rPr>
          <w:rFonts w:ascii="Arial" w:hAnsi="Arial" w:cs="Arial"/>
          <w:bCs/>
          <w:color w:val="000000"/>
          <w:spacing w:val="10"/>
          <w:szCs w:val="24"/>
        </w:rPr>
        <w:lastRenderedPageBreak/>
        <w:t xml:space="preserve">umieszczenia w ogólnodostępnym, widocznym miejscu informacji o dofinansowaniu </w:t>
      </w:r>
      <w:r w:rsidR="00F05D9F">
        <w:rPr>
          <w:rFonts w:ascii="Arial" w:hAnsi="Arial" w:cs="Arial"/>
          <w:bCs/>
          <w:color w:val="000000"/>
          <w:spacing w:val="10"/>
          <w:szCs w:val="24"/>
        </w:rPr>
        <w:t xml:space="preserve">projektu </w:t>
      </w:r>
      <w:r w:rsidRPr="000F0060">
        <w:rPr>
          <w:rFonts w:ascii="Arial" w:hAnsi="Arial" w:cs="Arial"/>
          <w:bCs/>
          <w:color w:val="000000"/>
          <w:spacing w:val="10"/>
          <w:szCs w:val="24"/>
        </w:rPr>
        <w:t>przez PFRON,</w:t>
      </w:r>
      <w:r w:rsidRPr="000F0060">
        <w:rPr>
          <w:rFonts w:ascii="Arial" w:hAnsi="Arial" w:cs="Arial"/>
          <w:color w:val="000000"/>
          <w:spacing w:val="10"/>
          <w:szCs w:val="24"/>
        </w:rPr>
        <w:t xml:space="preserve"> wraz z logo PFRON. Beneficjent ma prawo do wykorzystania logo PFRON wyłącznie do celów niekomercyjnych</w:t>
      </w:r>
      <w:r w:rsidR="00AB6695" w:rsidRPr="000F0060">
        <w:rPr>
          <w:rFonts w:ascii="Arial" w:hAnsi="Arial" w:cs="Arial"/>
          <w:color w:val="000000"/>
          <w:spacing w:val="10"/>
          <w:szCs w:val="24"/>
        </w:rPr>
        <w:t>.</w:t>
      </w:r>
      <w:r w:rsidRPr="000F0060">
        <w:rPr>
          <w:rFonts w:ascii="Arial" w:hAnsi="Arial" w:cs="Arial"/>
          <w:color w:val="000000"/>
          <w:spacing w:val="10"/>
          <w:szCs w:val="24"/>
        </w:rPr>
        <w:t xml:space="preserve"> Beneficjent zobowiązuje się do przestrzegania zasad określonych w „Katalogu identyfikacji wizualnej PFRON”, zamieszczonym na stronie internetowej PFRON: www.pfron.org.pl</w:t>
      </w:r>
      <w:r w:rsidR="00F05D9F">
        <w:rPr>
          <w:rFonts w:ascii="Arial" w:hAnsi="Arial" w:cs="Arial"/>
          <w:color w:val="000000"/>
          <w:spacing w:val="10"/>
          <w:szCs w:val="24"/>
        </w:rPr>
        <w:t>;</w:t>
      </w:r>
    </w:p>
    <w:p w:rsidR="00446333" w:rsidRPr="000F0060" w:rsidRDefault="00446333" w:rsidP="00F05D9F">
      <w:pPr>
        <w:pStyle w:val="Ust"/>
        <w:numPr>
          <w:ilvl w:val="0"/>
          <w:numId w:val="16"/>
        </w:numPr>
        <w:tabs>
          <w:tab w:val="clear" w:pos="737"/>
        </w:tabs>
        <w:spacing w:before="60"/>
        <w:ind w:left="567" w:hanging="283"/>
        <w:rPr>
          <w:rFonts w:ascii="Arial" w:hAnsi="Arial" w:cs="Arial"/>
          <w:bCs/>
          <w:color w:val="000000"/>
          <w:spacing w:val="10"/>
          <w:szCs w:val="24"/>
        </w:rPr>
      </w:pPr>
      <w:r w:rsidRPr="000F0060">
        <w:rPr>
          <w:rFonts w:ascii="Arial" w:hAnsi="Arial" w:cs="Arial"/>
          <w:bCs/>
          <w:color w:val="000000"/>
          <w:spacing w:val="10"/>
          <w:szCs w:val="24"/>
        </w:rPr>
        <w:t>zwrotu do PFRON kwoty stanowiącej równowartość wyposażenia warsztatu terapii zajęciowej w środki trwałe, zakupionego ze środków PFRON, pomniejszonej o kwotę amortyzacji – w przypadku likwidacji warsztatu lub rozwiązania umowy zawartej w ramach programu z przyczyn leżących po stronie beneficjenta</w:t>
      </w:r>
      <w:r w:rsidR="00F05D9F">
        <w:rPr>
          <w:rFonts w:ascii="Arial" w:hAnsi="Arial" w:cs="Arial"/>
          <w:bCs/>
          <w:color w:val="000000"/>
          <w:spacing w:val="10"/>
          <w:szCs w:val="24"/>
        </w:rPr>
        <w:t>;</w:t>
      </w:r>
    </w:p>
    <w:p w:rsidR="00446333" w:rsidRPr="000F0060" w:rsidRDefault="00446333" w:rsidP="00F05D9F">
      <w:pPr>
        <w:pStyle w:val="Ust"/>
        <w:numPr>
          <w:ilvl w:val="0"/>
          <w:numId w:val="16"/>
        </w:numPr>
        <w:tabs>
          <w:tab w:val="clear" w:pos="737"/>
        </w:tabs>
        <w:spacing w:before="60"/>
        <w:ind w:left="567" w:hanging="283"/>
        <w:rPr>
          <w:rFonts w:ascii="Arial" w:hAnsi="Arial" w:cs="Arial"/>
          <w:bCs/>
          <w:color w:val="000000"/>
          <w:spacing w:val="10"/>
          <w:szCs w:val="24"/>
        </w:rPr>
      </w:pPr>
      <w:r w:rsidRPr="000F0060">
        <w:rPr>
          <w:rFonts w:ascii="Arial" w:hAnsi="Arial" w:cs="Arial"/>
          <w:bCs/>
          <w:color w:val="000000"/>
          <w:spacing w:val="10"/>
          <w:szCs w:val="24"/>
        </w:rPr>
        <w:t xml:space="preserve">zwrotu do PFRON całości środków otrzymanych na </w:t>
      </w:r>
      <w:r w:rsidR="00F05D9F">
        <w:rPr>
          <w:rFonts w:ascii="Arial" w:hAnsi="Arial" w:cs="Arial"/>
          <w:bCs/>
          <w:color w:val="000000"/>
          <w:spacing w:val="10"/>
          <w:szCs w:val="24"/>
        </w:rPr>
        <w:t>realizację projektu</w:t>
      </w:r>
      <w:r w:rsidRPr="000F0060">
        <w:rPr>
          <w:rFonts w:ascii="Arial" w:hAnsi="Arial" w:cs="Arial"/>
          <w:bCs/>
          <w:color w:val="000000"/>
          <w:spacing w:val="10"/>
          <w:szCs w:val="24"/>
        </w:rPr>
        <w:t xml:space="preserve"> wraz z odsetkami </w:t>
      </w:r>
      <w:r w:rsidRPr="000F0060">
        <w:rPr>
          <w:rFonts w:ascii="Arial" w:hAnsi="Arial" w:cs="Arial"/>
          <w:color w:val="000000"/>
          <w:spacing w:val="10"/>
          <w:szCs w:val="24"/>
        </w:rPr>
        <w:t>w wysokości określonej</w:t>
      </w:r>
      <w:r w:rsidRPr="000F0060">
        <w:rPr>
          <w:rFonts w:ascii="Arial" w:hAnsi="Arial" w:cs="Arial"/>
          <w:bCs/>
          <w:color w:val="000000"/>
          <w:spacing w:val="10"/>
          <w:szCs w:val="24"/>
        </w:rPr>
        <w:t xml:space="preserve"> jak dla zaległości podatkowych naliczonymi od dnia dokonania płatności tych środków, w przypadku nieuzasadnionej ważnymi przyczynami zmiany lokalizacji warsztatu lub likwidacji warsztatu, dokonanej bez uzgodnienia z PFRON </w:t>
      </w:r>
      <w:r w:rsidR="001B1C59" w:rsidRPr="000F0060">
        <w:rPr>
          <w:rFonts w:ascii="Arial" w:hAnsi="Arial" w:cs="Arial"/>
          <w:bCs/>
          <w:color w:val="000000"/>
          <w:spacing w:val="10"/>
          <w:szCs w:val="24"/>
        </w:rPr>
        <w:t>w okresie 5 lat od daty rozliczenia umowy lub rozwiązania umowy z przyczyn leżących po stronie beneficjenta</w:t>
      </w:r>
      <w:r w:rsidR="00F05D9F">
        <w:rPr>
          <w:rFonts w:ascii="Arial" w:hAnsi="Arial" w:cs="Arial"/>
          <w:bCs/>
          <w:color w:val="000000"/>
          <w:spacing w:val="10"/>
          <w:szCs w:val="24"/>
        </w:rPr>
        <w:t>;</w:t>
      </w:r>
    </w:p>
    <w:p w:rsidR="00446333" w:rsidRPr="000F0060" w:rsidRDefault="00446333" w:rsidP="00F05D9F">
      <w:pPr>
        <w:pStyle w:val="Ust"/>
        <w:numPr>
          <w:ilvl w:val="0"/>
          <w:numId w:val="16"/>
        </w:numPr>
        <w:tabs>
          <w:tab w:val="clear" w:pos="737"/>
        </w:tabs>
        <w:spacing w:before="60"/>
        <w:ind w:left="567" w:hanging="283"/>
        <w:rPr>
          <w:rFonts w:ascii="Arial" w:hAnsi="Arial" w:cs="Arial"/>
          <w:bCs/>
          <w:color w:val="000000"/>
          <w:spacing w:val="10"/>
          <w:szCs w:val="24"/>
        </w:rPr>
      </w:pPr>
      <w:r w:rsidRPr="000F0060">
        <w:rPr>
          <w:rFonts w:ascii="Arial" w:hAnsi="Arial" w:cs="Arial"/>
          <w:bCs/>
          <w:color w:val="000000"/>
          <w:spacing w:val="10"/>
          <w:szCs w:val="24"/>
        </w:rPr>
        <w:t>ubezpieczania majątku warsztatu terapii zajęciowej od następstw skutków zdarzeń losowych przez okres obowiązywania umowy.</w:t>
      </w:r>
    </w:p>
    <w:p w:rsidR="00446333" w:rsidRPr="000F0060" w:rsidRDefault="00446333" w:rsidP="00F05D9F">
      <w:pPr>
        <w:numPr>
          <w:ilvl w:val="0"/>
          <w:numId w:val="8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bCs/>
          <w:color w:val="000000"/>
          <w:spacing w:val="1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Beneficjent realizujący projekt z obszaru G zobowiązuje się do:</w:t>
      </w:r>
      <w:r w:rsidRPr="000F0060">
        <w:rPr>
          <w:rFonts w:ascii="Arial" w:hAnsi="Arial" w:cs="Arial"/>
          <w:bCs/>
          <w:color w:val="000000"/>
          <w:spacing w:val="10"/>
          <w:sz w:val="24"/>
          <w:szCs w:val="24"/>
        </w:rPr>
        <w:t xml:space="preserve"> </w:t>
      </w:r>
    </w:p>
    <w:p w:rsidR="00446333" w:rsidRPr="000F0060" w:rsidRDefault="00446333" w:rsidP="00F05D9F">
      <w:pPr>
        <w:pStyle w:val="Ust"/>
        <w:numPr>
          <w:ilvl w:val="0"/>
          <w:numId w:val="36"/>
        </w:numPr>
        <w:tabs>
          <w:tab w:val="clear" w:pos="737"/>
        </w:tabs>
        <w:spacing w:before="60"/>
        <w:ind w:left="567" w:hanging="283"/>
        <w:rPr>
          <w:rFonts w:ascii="Arial" w:hAnsi="Arial" w:cs="Arial"/>
          <w:bCs/>
          <w:color w:val="000000"/>
          <w:spacing w:val="10"/>
          <w:szCs w:val="24"/>
        </w:rPr>
      </w:pPr>
      <w:r w:rsidRPr="000F0060">
        <w:rPr>
          <w:rFonts w:ascii="Arial" w:hAnsi="Arial" w:cs="Arial"/>
          <w:bCs/>
          <w:color w:val="000000"/>
          <w:spacing w:val="10"/>
          <w:szCs w:val="24"/>
        </w:rPr>
        <w:t xml:space="preserve">dostarczania </w:t>
      </w:r>
      <w:r w:rsidRPr="000F0060">
        <w:rPr>
          <w:rFonts w:ascii="Arial" w:hAnsi="Arial" w:cs="Arial"/>
          <w:color w:val="000000"/>
          <w:spacing w:val="10"/>
          <w:szCs w:val="24"/>
        </w:rPr>
        <w:t xml:space="preserve">na żądanie PFRON </w:t>
      </w:r>
      <w:r w:rsidRPr="000F0060">
        <w:rPr>
          <w:rFonts w:ascii="Arial" w:hAnsi="Arial" w:cs="Arial"/>
          <w:bCs/>
          <w:color w:val="000000"/>
          <w:spacing w:val="10"/>
          <w:szCs w:val="24"/>
        </w:rPr>
        <w:t>niezbędnych informacji i dokumentów dotyczących dofinansowan</w:t>
      </w:r>
      <w:r w:rsidR="0012360F" w:rsidRPr="000F0060">
        <w:rPr>
          <w:rFonts w:ascii="Arial" w:hAnsi="Arial" w:cs="Arial"/>
          <w:bCs/>
          <w:color w:val="000000"/>
          <w:spacing w:val="10"/>
          <w:szCs w:val="24"/>
        </w:rPr>
        <w:t>ych</w:t>
      </w:r>
      <w:r w:rsidRPr="000F0060">
        <w:rPr>
          <w:rFonts w:ascii="Arial" w:hAnsi="Arial" w:cs="Arial"/>
          <w:bCs/>
          <w:color w:val="000000"/>
          <w:spacing w:val="10"/>
          <w:szCs w:val="24"/>
        </w:rPr>
        <w:t xml:space="preserve"> zadań objętych projektem</w:t>
      </w:r>
      <w:r w:rsidR="00F05D9F">
        <w:rPr>
          <w:rFonts w:ascii="Arial" w:hAnsi="Arial" w:cs="Arial"/>
          <w:bCs/>
          <w:color w:val="000000"/>
          <w:spacing w:val="10"/>
          <w:szCs w:val="24"/>
        </w:rPr>
        <w:t>;</w:t>
      </w:r>
    </w:p>
    <w:p w:rsidR="00446333" w:rsidRPr="000F0060" w:rsidRDefault="00446333" w:rsidP="00F05D9F">
      <w:pPr>
        <w:pStyle w:val="Ust"/>
        <w:numPr>
          <w:ilvl w:val="0"/>
          <w:numId w:val="36"/>
        </w:numPr>
        <w:tabs>
          <w:tab w:val="clear" w:pos="737"/>
        </w:tabs>
        <w:spacing w:before="60"/>
        <w:ind w:left="567" w:hanging="283"/>
        <w:rPr>
          <w:rFonts w:ascii="Arial" w:hAnsi="Arial" w:cs="Arial"/>
          <w:bCs/>
          <w:color w:val="000000"/>
          <w:spacing w:val="10"/>
          <w:szCs w:val="24"/>
        </w:rPr>
      </w:pPr>
      <w:r w:rsidRPr="000F0060">
        <w:rPr>
          <w:rFonts w:ascii="Arial" w:hAnsi="Arial" w:cs="Arial"/>
          <w:bCs/>
          <w:color w:val="000000"/>
          <w:spacing w:val="10"/>
          <w:szCs w:val="24"/>
        </w:rPr>
        <w:t xml:space="preserve">udostępniania PFRON na każde wezwanie w siedzibie PFRON bądź u beneficjenta dokumentów dotyczących dofinansowanych zadań objętych projektem, </w:t>
      </w:r>
      <w:r w:rsidR="0017707A" w:rsidRPr="000F0060">
        <w:rPr>
          <w:rFonts w:ascii="Arial" w:hAnsi="Arial" w:cs="Arial"/>
          <w:bCs/>
          <w:color w:val="000000"/>
          <w:spacing w:val="10"/>
          <w:szCs w:val="24"/>
        </w:rPr>
        <w:t xml:space="preserve">a także </w:t>
      </w:r>
      <w:r w:rsidRPr="000F0060">
        <w:rPr>
          <w:rFonts w:ascii="Arial" w:hAnsi="Arial" w:cs="Arial"/>
          <w:bCs/>
          <w:color w:val="000000"/>
          <w:spacing w:val="10"/>
          <w:szCs w:val="24"/>
        </w:rPr>
        <w:t xml:space="preserve">udostępniania zakupionego w ramach realizacji projektu </w:t>
      </w:r>
      <w:r w:rsidR="00706DFA" w:rsidRPr="000F0060">
        <w:rPr>
          <w:rFonts w:ascii="Arial" w:hAnsi="Arial" w:cs="Arial"/>
          <w:bCs/>
          <w:color w:val="000000"/>
          <w:spacing w:val="10"/>
          <w:szCs w:val="24"/>
        </w:rPr>
        <w:t xml:space="preserve">sprzętu i </w:t>
      </w:r>
      <w:r w:rsidRPr="000F0060">
        <w:rPr>
          <w:rFonts w:ascii="Arial" w:hAnsi="Arial" w:cs="Arial"/>
          <w:bCs/>
          <w:color w:val="000000"/>
          <w:spacing w:val="10"/>
          <w:szCs w:val="24"/>
        </w:rPr>
        <w:t>wyposażenia w celu umożliwienia Funduszowi jego oględzin</w:t>
      </w:r>
      <w:r w:rsidR="00F05D9F">
        <w:rPr>
          <w:rFonts w:ascii="Arial" w:hAnsi="Arial" w:cs="Arial"/>
          <w:bCs/>
          <w:color w:val="000000"/>
          <w:spacing w:val="10"/>
          <w:szCs w:val="24"/>
        </w:rPr>
        <w:t>;</w:t>
      </w:r>
    </w:p>
    <w:p w:rsidR="00446333" w:rsidRPr="0042047F" w:rsidRDefault="00446333" w:rsidP="00F05D9F">
      <w:pPr>
        <w:pStyle w:val="Ust"/>
        <w:numPr>
          <w:ilvl w:val="0"/>
          <w:numId w:val="36"/>
        </w:numPr>
        <w:tabs>
          <w:tab w:val="clear" w:pos="737"/>
        </w:tabs>
        <w:spacing w:before="60"/>
        <w:ind w:left="567" w:hanging="283"/>
        <w:rPr>
          <w:rFonts w:ascii="Arial" w:hAnsi="Arial" w:cs="Arial"/>
          <w:bCs/>
          <w:color w:val="000000"/>
          <w:spacing w:val="10"/>
          <w:szCs w:val="24"/>
        </w:rPr>
      </w:pPr>
      <w:r w:rsidRPr="000F0060">
        <w:rPr>
          <w:rFonts w:ascii="Arial" w:hAnsi="Arial" w:cs="Arial"/>
          <w:bCs/>
          <w:color w:val="000000"/>
          <w:spacing w:val="10"/>
          <w:szCs w:val="24"/>
        </w:rPr>
        <w:t xml:space="preserve">umieszczenia </w:t>
      </w:r>
      <w:r w:rsidR="0017707A" w:rsidRPr="000F0060">
        <w:rPr>
          <w:rFonts w:ascii="Arial" w:hAnsi="Arial" w:cs="Arial"/>
          <w:bCs/>
          <w:color w:val="000000"/>
          <w:spacing w:val="10"/>
          <w:szCs w:val="24"/>
        </w:rPr>
        <w:t xml:space="preserve">na materiałach, publikacjach, informacjach dla mediów </w:t>
      </w:r>
      <w:r w:rsidR="00706DFA" w:rsidRPr="000F0060">
        <w:rPr>
          <w:rFonts w:ascii="Arial" w:hAnsi="Arial" w:cs="Arial"/>
          <w:bCs/>
          <w:color w:val="000000"/>
          <w:spacing w:val="10"/>
          <w:szCs w:val="24"/>
        </w:rPr>
        <w:t xml:space="preserve">i </w:t>
      </w:r>
      <w:r w:rsidR="00B460A6" w:rsidRPr="000F0060">
        <w:rPr>
          <w:rFonts w:ascii="Arial" w:hAnsi="Arial" w:cs="Arial"/>
          <w:bCs/>
          <w:color w:val="000000"/>
          <w:spacing w:val="10"/>
          <w:szCs w:val="24"/>
        </w:rPr>
        <w:br/>
      </w:r>
      <w:r w:rsidR="00706DFA" w:rsidRPr="000F0060">
        <w:rPr>
          <w:rFonts w:ascii="Arial" w:hAnsi="Arial" w:cs="Arial"/>
          <w:bCs/>
          <w:color w:val="000000"/>
          <w:spacing w:val="10"/>
          <w:szCs w:val="24"/>
        </w:rPr>
        <w:t xml:space="preserve">w </w:t>
      </w:r>
      <w:r w:rsidR="0017707A" w:rsidRPr="000F0060">
        <w:rPr>
          <w:rFonts w:ascii="Arial" w:hAnsi="Arial" w:cs="Arial"/>
          <w:bCs/>
          <w:color w:val="000000"/>
          <w:spacing w:val="10"/>
          <w:szCs w:val="24"/>
        </w:rPr>
        <w:t xml:space="preserve">ogłoszeniach </w:t>
      </w:r>
      <w:r w:rsidR="00706DFA" w:rsidRPr="000F0060">
        <w:rPr>
          <w:rFonts w:ascii="Arial" w:hAnsi="Arial" w:cs="Arial"/>
          <w:bCs/>
          <w:color w:val="000000"/>
          <w:spacing w:val="10"/>
          <w:szCs w:val="24"/>
        </w:rPr>
        <w:t>informacji o dofinansowaniu przez Fundusz zadań objętych projektem wraz z logo PFRON</w:t>
      </w:r>
      <w:r w:rsidRPr="000F0060">
        <w:rPr>
          <w:rFonts w:ascii="Arial" w:hAnsi="Arial" w:cs="Arial"/>
          <w:color w:val="000000"/>
          <w:spacing w:val="10"/>
          <w:szCs w:val="24"/>
        </w:rPr>
        <w:t xml:space="preserve">. Beneficjent ma prawo do wykorzystania logo PFRON wyłącznie do celów niekomercyjnych. Beneficjent zobowiązuje się do przestrzegania zasad określonych w „Katalogu identyfikacji wizualnej PFRON”, zamieszczonym na stronie internetowej PFRON: </w:t>
      </w:r>
      <w:hyperlink r:id="rId8" w:history="1">
        <w:r w:rsidR="0042047F" w:rsidRPr="001D7776">
          <w:rPr>
            <w:rStyle w:val="Hipercze"/>
            <w:rFonts w:ascii="Arial" w:hAnsi="Arial" w:cs="Arial"/>
            <w:spacing w:val="10"/>
            <w:szCs w:val="24"/>
          </w:rPr>
          <w:t>www.pfron.org.pl</w:t>
        </w:r>
      </w:hyperlink>
      <w:r w:rsidR="0042047F">
        <w:rPr>
          <w:rFonts w:ascii="Arial" w:hAnsi="Arial" w:cs="Arial"/>
          <w:color w:val="000000"/>
          <w:spacing w:val="10"/>
          <w:szCs w:val="24"/>
        </w:rPr>
        <w:t>;</w:t>
      </w:r>
    </w:p>
    <w:p w:rsidR="0042047F" w:rsidRPr="0042047F" w:rsidRDefault="0042047F" w:rsidP="0042047F">
      <w:pPr>
        <w:pStyle w:val="Ust"/>
        <w:numPr>
          <w:ilvl w:val="0"/>
          <w:numId w:val="36"/>
        </w:numPr>
        <w:tabs>
          <w:tab w:val="clear" w:pos="737"/>
        </w:tabs>
        <w:spacing w:before="60"/>
        <w:ind w:left="567" w:hanging="283"/>
        <w:rPr>
          <w:rFonts w:ascii="Arial" w:hAnsi="Arial" w:cs="Arial"/>
          <w:bCs/>
          <w:color w:val="000000"/>
          <w:spacing w:val="10"/>
          <w:szCs w:val="24"/>
        </w:rPr>
      </w:pPr>
      <w:r w:rsidRPr="0042047F">
        <w:rPr>
          <w:rFonts w:ascii="Arial" w:hAnsi="Arial" w:cs="Arial"/>
          <w:bCs/>
          <w:color w:val="000000"/>
          <w:spacing w:val="10"/>
          <w:szCs w:val="24"/>
        </w:rPr>
        <w:t>przesyłania do Oddziału PFRON półrocznych sprawozdań dotyczących realizacji obszaru G programu przez Jednostkę samorządu, w terminie do 15 dnia miesiąca następującego po zakończeniu półrocza. Wzór sprawozdania stanowi załącznik nr 3 do umowy.</w:t>
      </w:r>
    </w:p>
    <w:p w:rsidR="00446333" w:rsidRPr="000F0060" w:rsidRDefault="00446333" w:rsidP="00F05D9F">
      <w:pPr>
        <w:numPr>
          <w:ilvl w:val="0"/>
          <w:numId w:val="8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0F0060">
        <w:rPr>
          <w:rFonts w:ascii="Arial" w:hAnsi="Arial" w:cs="Arial"/>
          <w:color w:val="000000"/>
          <w:spacing w:val="10"/>
          <w:sz w:val="24"/>
          <w:szCs w:val="24"/>
        </w:rPr>
        <w:t>Zapisy uwzględniające zobowiązania, o których mowa w ust. 1-</w:t>
      </w:r>
      <w:r w:rsidR="006A58DC" w:rsidRPr="000F0060">
        <w:rPr>
          <w:rFonts w:ascii="Arial" w:hAnsi="Arial" w:cs="Arial"/>
          <w:color w:val="000000"/>
          <w:spacing w:val="10"/>
          <w:sz w:val="24"/>
          <w:szCs w:val="24"/>
        </w:rPr>
        <w:t>5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, winny być uwzględnione w umowach zawieranych pomiędzy beneficjentem a </w:t>
      </w:r>
      <w:r w:rsidR="003C033A" w:rsidRPr="000F0060">
        <w:rPr>
          <w:rFonts w:ascii="Arial" w:hAnsi="Arial" w:cs="Arial"/>
          <w:color w:val="000000"/>
          <w:spacing w:val="10"/>
          <w:sz w:val="24"/>
          <w:szCs w:val="24"/>
        </w:rPr>
        <w:t>samorządem powiatowym</w:t>
      </w:r>
      <w:r w:rsidRPr="000F0060">
        <w:rPr>
          <w:rFonts w:ascii="Arial" w:hAnsi="Arial" w:cs="Arial"/>
          <w:color w:val="000000"/>
          <w:spacing w:val="10"/>
          <w:sz w:val="24"/>
          <w:szCs w:val="24"/>
        </w:rPr>
        <w:t xml:space="preserve"> lub Funduszem.</w:t>
      </w:r>
    </w:p>
    <w:sectPr w:rsidR="00446333" w:rsidRPr="000F0060" w:rsidSect="00BB0F37">
      <w:footerReference w:type="even" r:id="rId9"/>
      <w:footerReference w:type="default" r:id="rId10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0EA3" w:rsidRDefault="009D0EA3">
      <w:r>
        <w:separator/>
      </w:r>
    </w:p>
  </w:endnote>
  <w:endnote w:type="continuationSeparator" w:id="0">
    <w:p w:rsidR="009D0EA3" w:rsidRDefault="009D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07A4" w:rsidRDefault="00C207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07A4" w:rsidRDefault="00C207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07A4" w:rsidRDefault="00C207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24B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207A4" w:rsidRDefault="00C207A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0EA3" w:rsidRDefault="009D0EA3">
      <w:r>
        <w:separator/>
      </w:r>
    </w:p>
  </w:footnote>
  <w:footnote w:type="continuationSeparator" w:id="0">
    <w:p w:rsidR="009D0EA3" w:rsidRDefault="009D0EA3">
      <w:r>
        <w:continuationSeparator/>
      </w:r>
    </w:p>
  </w:footnote>
  <w:footnote w:id="1">
    <w:p w:rsidR="00C207A4" w:rsidRDefault="00C207A4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0"/>
        </w:rPr>
        <w:t xml:space="preserve">weksel in blanco wraz z deklaracją wekslową oraz ewentualnie inna dopuszczalna prawem forma zabezpieczenia.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-"/>
      <w:lvlJc w:val="left"/>
      <w:pPr>
        <w:tabs>
          <w:tab w:val="num" w:pos="1551"/>
        </w:tabs>
      </w:pPr>
      <w:rPr>
        <w:rFonts w:ascii="OpenSymbol" w:hAnsi="OpenSymbol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1247"/>
        </w:tabs>
      </w:pPr>
      <w:rPr>
        <w:rFonts w:ascii="Arial" w:hAnsi="Arial"/>
        <w:b w:val="0"/>
        <w:i w:val="0"/>
        <w:color w:val="auto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5" w15:restartNumberingAfterBreak="0">
    <w:nsid w:val="00000006"/>
    <w:multiLevelType w:val="singleLevel"/>
    <w:tmpl w:val="00000006"/>
    <w:name w:val="WW8Num5232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7" w15:restartNumberingAfterBreak="0">
    <w:nsid w:val="00000008"/>
    <w:multiLevelType w:val="multilevel"/>
    <w:tmpl w:val="EFE0F68A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C67C0A82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34"/>
    <w:lvl w:ilvl="0">
      <w:start w:val="1"/>
      <w:numFmt w:val="decimal"/>
      <w:lvlText w:val="%1)"/>
      <w:lvlJc w:val="left"/>
      <w:pPr>
        <w:tabs>
          <w:tab w:val="num" w:pos="1080"/>
        </w:tabs>
      </w:pPr>
    </w:lvl>
  </w:abstractNum>
  <w:abstractNum w:abstractNumId="10" w15:restartNumberingAfterBreak="0">
    <w:nsid w:val="0000000B"/>
    <w:multiLevelType w:val="multilevel"/>
    <w:tmpl w:val="0000000B"/>
    <w:name w:val="WW8Num5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  <w:rPr>
        <w:rFonts w:ascii="Arial" w:hAnsi="Arial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0C"/>
    <w:multiLevelType w:val="singleLevel"/>
    <w:tmpl w:val="0000000C"/>
    <w:name w:val="WW8Num52"/>
    <w:lvl w:ilvl="0">
      <w:start w:val="1"/>
      <w:numFmt w:val="lowerLetter"/>
      <w:lvlText w:val="%1)"/>
      <w:lvlJc w:val="left"/>
      <w:pPr>
        <w:tabs>
          <w:tab w:val="num" w:pos="1191"/>
        </w:tabs>
      </w:pPr>
      <w:rPr>
        <w:rFonts w:ascii="Arial" w:hAnsi="Arial"/>
        <w:b w:val="0"/>
        <w:i w:val="0"/>
        <w:sz w:val="24"/>
      </w:rPr>
    </w:lvl>
  </w:abstractNum>
  <w:abstractNum w:abstractNumId="12" w15:restartNumberingAfterBreak="0">
    <w:nsid w:val="0000000D"/>
    <w:multiLevelType w:val="multilevel"/>
    <w:tmpl w:val="0000000D"/>
    <w:name w:val="WW8Num53"/>
    <w:lvl w:ilvl="0">
      <w:start w:val="3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  <w:rPr>
        <w:rFonts w:ascii="Arial" w:hAnsi="Arial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3" w15:restartNumberingAfterBreak="0">
    <w:nsid w:val="0000000E"/>
    <w:multiLevelType w:val="multilevel"/>
    <w:tmpl w:val="0000000E"/>
    <w:name w:val="WW8Num54"/>
    <w:lvl w:ilvl="0">
      <w:start w:val="1"/>
      <w:numFmt w:val="decimal"/>
      <w:lvlText w:val="%1)"/>
      <w:lvlJc w:val="left"/>
      <w:pPr>
        <w:tabs>
          <w:tab w:val="num" w:pos="737"/>
        </w:tabs>
      </w:pPr>
      <w:rPr>
        <w:rFonts w:ascii="Arial" w:hAnsi="Aria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4" w15:restartNumberingAfterBreak="0">
    <w:nsid w:val="0000000F"/>
    <w:multiLevelType w:val="singleLevel"/>
    <w:tmpl w:val="D188F84A"/>
    <w:name w:val="WW8Num55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trike w:val="0"/>
        <w:dstrike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56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16" w15:restartNumberingAfterBreak="0">
    <w:nsid w:val="00000011"/>
    <w:multiLevelType w:val="singleLevel"/>
    <w:tmpl w:val="00000011"/>
    <w:name w:val="WW8Num59"/>
    <w:lvl w:ilvl="0">
      <w:start w:val="1"/>
      <w:numFmt w:val="decimal"/>
      <w:lvlText w:val="%1)"/>
      <w:lvlJc w:val="left"/>
      <w:pPr>
        <w:tabs>
          <w:tab w:val="num" w:pos="737"/>
        </w:tabs>
      </w:pPr>
      <w:rPr>
        <w:rFonts w:ascii="Arial" w:hAnsi="Arial"/>
        <w:b w:val="0"/>
        <w:i w:val="0"/>
        <w:sz w:val="24"/>
      </w:rPr>
    </w:lvl>
  </w:abstractNum>
  <w:abstractNum w:abstractNumId="17" w15:restartNumberingAfterBreak="0">
    <w:nsid w:val="00000012"/>
    <w:multiLevelType w:val="multilevel"/>
    <w:tmpl w:val="00000012"/>
    <w:name w:val="WW8Num6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8" w15:restartNumberingAfterBreak="0">
    <w:nsid w:val="00000013"/>
    <w:multiLevelType w:val="singleLevel"/>
    <w:tmpl w:val="00000013"/>
    <w:name w:val="WW8Num62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19" w15:restartNumberingAfterBreak="0">
    <w:nsid w:val="00000014"/>
    <w:multiLevelType w:val="singleLevel"/>
    <w:tmpl w:val="00000014"/>
    <w:name w:val="WW8Num68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20" w15:restartNumberingAfterBreak="0">
    <w:nsid w:val="00BF532B"/>
    <w:multiLevelType w:val="multilevel"/>
    <w:tmpl w:val="608A0F3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1" w15:restartNumberingAfterBreak="0">
    <w:nsid w:val="0F513E81"/>
    <w:multiLevelType w:val="hybridMultilevel"/>
    <w:tmpl w:val="3FEA5288"/>
    <w:lvl w:ilvl="0" w:tplc="24AE71F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1" w:tplc="D55472C8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A7A0387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3" w:tplc="C0F034BA">
      <w:start w:val="1"/>
      <w:numFmt w:val="decimal"/>
      <w:lvlText w:val="%4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4" w:tplc="07E431BC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8826D14"/>
    <w:multiLevelType w:val="hybridMultilevel"/>
    <w:tmpl w:val="EF2E661A"/>
    <w:name w:val="WW8Num5232"/>
    <w:lvl w:ilvl="0" w:tplc="FF54E4D4">
      <w:start w:val="1"/>
      <w:numFmt w:val="lowerLetter"/>
      <w:lvlText w:val="%1)"/>
      <w:lvlJc w:val="left"/>
      <w:pPr>
        <w:tabs>
          <w:tab w:val="num" w:pos="1191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D04F2D"/>
    <w:multiLevelType w:val="hybridMultilevel"/>
    <w:tmpl w:val="74903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F63DDC"/>
    <w:multiLevelType w:val="hybridMultilevel"/>
    <w:tmpl w:val="D28260A8"/>
    <w:lvl w:ilvl="0" w:tplc="0000000A">
      <w:start w:val="1"/>
      <w:numFmt w:val="decimal"/>
      <w:lvlText w:val="%1)"/>
      <w:lvlJc w:val="left"/>
      <w:pPr>
        <w:tabs>
          <w:tab w:val="num" w:pos="1548"/>
        </w:tabs>
        <w:ind w:left="357" w:firstLine="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0091455"/>
    <w:multiLevelType w:val="hybridMultilevel"/>
    <w:tmpl w:val="69D0DF50"/>
    <w:name w:val="WW8Num8"/>
    <w:lvl w:ilvl="0" w:tplc="1C461EB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C53078"/>
    <w:multiLevelType w:val="hybridMultilevel"/>
    <w:tmpl w:val="5576208C"/>
    <w:name w:val="WW8Num522"/>
    <w:lvl w:ilvl="0" w:tplc="9914051C">
      <w:start w:val="1"/>
      <w:numFmt w:val="lowerLetter"/>
      <w:lvlText w:val="%1)"/>
      <w:lvlJc w:val="left"/>
      <w:pPr>
        <w:tabs>
          <w:tab w:val="num" w:pos="1191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9B149A"/>
    <w:multiLevelType w:val="hybridMultilevel"/>
    <w:tmpl w:val="03984480"/>
    <w:lvl w:ilvl="0" w:tplc="84CAD66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AB6E1146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AFCA581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762A14"/>
    <w:multiLevelType w:val="hybridMultilevel"/>
    <w:tmpl w:val="E916A336"/>
    <w:lvl w:ilvl="0" w:tplc="4880BE8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1AEC325E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D813A80"/>
    <w:multiLevelType w:val="hybridMultilevel"/>
    <w:tmpl w:val="55307CAC"/>
    <w:lvl w:ilvl="0" w:tplc="09705D52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E83CF1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9323DAC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FA2B6C"/>
    <w:multiLevelType w:val="hybridMultilevel"/>
    <w:tmpl w:val="F8B60FF8"/>
    <w:lvl w:ilvl="0" w:tplc="113C7D44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1" w:tplc="FFFFFFFF">
      <w:start w:val="4"/>
      <w:numFmt w:val="decimal"/>
      <w:lvlText w:val="%2."/>
      <w:lvlJc w:val="left"/>
      <w:pPr>
        <w:tabs>
          <w:tab w:val="num" w:pos="1791"/>
        </w:tabs>
        <w:ind w:left="1771" w:hanging="34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31" w15:restartNumberingAfterBreak="0">
    <w:nsid w:val="4BFD0104"/>
    <w:multiLevelType w:val="hybridMultilevel"/>
    <w:tmpl w:val="0420A276"/>
    <w:name w:val="WW8Num52322"/>
    <w:lvl w:ilvl="0" w:tplc="10D8925A">
      <w:start w:val="1"/>
      <w:numFmt w:val="lowerLetter"/>
      <w:lvlText w:val="%1)"/>
      <w:lvlJc w:val="left"/>
      <w:pPr>
        <w:tabs>
          <w:tab w:val="num" w:pos="1548"/>
        </w:tabs>
        <w:ind w:left="357" w:firstLine="0"/>
      </w:pPr>
      <w:rPr>
        <w:rFonts w:ascii="Arial" w:eastAsia="Times New Roman" w:hAnsi="Arial" w:cs="Arial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4C615C4D"/>
    <w:multiLevelType w:val="multilevel"/>
    <w:tmpl w:val="58A4FE98"/>
    <w:name w:val="WW8Num153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3" w15:restartNumberingAfterBreak="0">
    <w:nsid w:val="5733794E"/>
    <w:multiLevelType w:val="hybridMultilevel"/>
    <w:tmpl w:val="D22EAFCA"/>
    <w:lvl w:ilvl="0" w:tplc="53A8C6D0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B13513"/>
    <w:multiLevelType w:val="hybridMultilevel"/>
    <w:tmpl w:val="9E8E2946"/>
    <w:lvl w:ilvl="0" w:tplc="53DCB560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62384894"/>
    <w:multiLevelType w:val="hybridMultilevel"/>
    <w:tmpl w:val="55368BF4"/>
    <w:lvl w:ilvl="0" w:tplc="573AD8A4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F1D02"/>
    <w:multiLevelType w:val="hybridMultilevel"/>
    <w:tmpl w:val="391EB7F0"/>
    <w:lvl w:ilvl="0" w:tplc="204A28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C8E9870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1F77108"/>
    <w:multiLevelType w:val="hybridMultilevel"/>
    <w:tmpl w:val="2ECA5D8A"/>
    <w:name w:val="WW8Num562"/>
    <w:lvl w:ilvl="0" w:tplc="00000010">
      <w:start w:val="1"/>
      <w:numFmt w:val="decimal"/>
      <w:lvlText w:val="%1)"/>
      <w:lvlJc w:val="left"/>
      <w:pPr>
        <w:tabs>
          <w:tab w:val="num" w:pos="737"/>
        </w:tabs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3111A0"/>
    <w:multiLevelType w:val="hybridMultilevel"/>
    <w:tmpl w:val="B38A5296"/>
    <w:name w:val="WW8Num523"/>
    <w:lvl w:ilvl="0" w:tplc="B52022FE">
      <w:start w:val="1"/>
      <w:numFmt w:val="lowerLetter"/>
      <w:lvlText w:val="%1)"/>
      <w:lvlJc w:val="left"/>
      <w:pPr>
        <w:tabs>
          <w:tab w:val="num" w:pos="1191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C6912"/>
    <w:multiLevelType w:val="hybridMultilevel"/>
    <w:tmpl w:val="4AE461FA"/>
    <w:name w:val="WW8Num282"/>
    <w:lvl w:ilvl="0" w:tplc="1E16818A">
      <w:start w:val="1"/>
      <w:numFmt w:val="decimal"/>
      <w:lvlText w:val="%1)"/>
      <w:lvlJc w:val="left"/>
      <w:pPr>
        <w:tabs>
          <w:tab w:val="num" w:pos="1094"/>
        </w:tabs>
        <w:ind w:left="3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B4B35D8"/>
    <w:multiLevelType w:val="singleLevel"/>
    <w:tmpl w:val="5DA6FF4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</w:abstractNum>
  <w:num w:numId="1" w16cid:durableId="673147868">
    <w:abstractNumId w:val="0"/>
  </w:num>
  <w:num w:numId="2" w16cid:durableId="612858281">
    <w:abstractNumId w:val="1"/>
  </w:num>
  <w:num w:numId="3" w16cid:durableId="699473354">
    <w:abstractNumId w:val="2"/>
  </w:num>
  <w:num w:numId="4" w16cid:durableId="174610655">
    <w:abstractNumId w:val="3"/>
  </w:num>
  <w:num w:numId="5" w16cid:durableId="507866177">
    <w:abstractNumId w:val="4"/>
  </w:num>
  <w:num w:numId="6" w16cid:durableId="1151336643">
    <w:abstractNumId w:val="5"/>
  </w:num>
  <w:num w:numId="7" w16cid:durableId="1708018984">
    <w:abstractNumId w:val="6"/>
  </w:num>
  <w:num w:numId="8" w16cid:durableId="1136412214">
    <w:abstractNumId w:val="7"/>
  </w:num>
  <w:num w:numId="9" w16cid:durableId="1108086678">
    <w:abstractNumId w:val="8"/>
  </w:num>
  <w:num w:numId="10" w16cid:durableId="725953378">
    <w:abstractNumId w:val="9"/>
  </w:num>
  <w:num w:numId="11" w16cid:durableId="321855829">
    <w:abstractNumId w:val="10"/>
  </w:num>
  <w:num w:numId="12" w16cid:durableId="1696078817">
    <w:abstractNumId w:val="11"/>
  </w:num>
  <w:num w:numId="13" w16cid:durableId="1348600554">
    <w:abstractNumId w:val="12"/>
  </w:num>
  <w:num w:numId="14" w16cid:durableId="1795440846">
    <w:abstractNumId w:val="13"/>
  </w:num>
  <w:num w:numId="15" w16cid:durableId="1638292402">
    <w:abstractNumId w:val="14"/>
  </w:num>
  <w:num w:numId="16" w16cid:durableId="25908587">
    <w:abstractNumId w:val="15"/>
  </w:num>
  <w:num w:numId="17" w16cid:durableId="823282472">
    <w:abstractNumId w:val="16"/>
  </w:num>
  <w:num w:numId="18" w16cid:durableId="1983919571">
    <w:abstractNumId w:val="17"/>
  </w:num>
  <w:num w:numId="19" w16cid:durableId="307052031">
    <w:abstractNumId w:val="18"/>
  </w:num>
  <w:num w:numId="20" w16cid:durableId="844906023">
    <w:abstractNumId w:val="19"/>
  </w:num>
  <w:num w:numId="21" w16cid:durableId="261036070">
    <w:abstractNumId w:val="21"/>
  </w:num>
  <w:num w:numId="22" w16cid:durableId="808128640">
    <w:abstractNumId w:val="36"/>
  </w:num>
  <w:num w:numId="23" w16cid:durableId="676230846">
    <w:abstractNumId w:val="33"/>
  </w:num>
  <w:num w:numId="24" w16cid:durableId="530799793">
    <w:abstractNumId w:val="40"/>
  </w:num>
  <w:num w:numId="25" w16cid:durableId="751512173">
    <w:abstractNumId w:val="29"/>
  </w:num>
  <w:num w:numId="26" w16cid:durableId="1119105447">
    <w:abstractNumId w:val="28"/>
  </w:num>
  <w:num w:numId="27" w16cid:durableId="394087079">
    <w:abstractNumId w:val="20"/>
  </w:num>
  <w:num w:numId="28" w16cid:durableId="635990558">
    <w:abstractNumId w:val="32"/>
  </w:num>
  <w:num w:numId="29" w16cid:durableId="1068040969">
    <w:abstractNumId w:val="26"/>
  </w:num>
  <w:num w:numId="30" w16cid:durableId="796752814">
    <w:abstractNumId w:val="38"/>
  </w:num>
  <w:num w:numId="31" w16cid:durableId="335813845">
    <w:abstractNumId w:val="22"/>
  </w:num>
  <w:num w:numId="32" w16cid:durableId="1298028056">
    <w:abstractNumId w:val="39"/>
  </w:num>
  <w:num w:numId="33" w16cid:durableId="597369806">
    <w:abstractNumId w:val="27"/>
  </w:num>
  <w:num w:numId="34" w16cid:durableId="1582564215">
    <w:abstractNumId w:val="30"/>
  </w:num>
  <w:num w:numId="35" w16cid:durableId="610816254">
    <w:abstractNumId w:val="34"/>
  </w:num>
  <w:num w:numId="36" w16cid:durableId="1908806368">
    <w:abstractNumId w:val="37"/>
  </w:num>
  <w:num w:numId="37" w16cid:durableId="1080060571">
    <w:abstractNumId w:val="35"/>
  </w:num>
  <w:num w:numId="38" w16cid:durableId="117770429">
    <w:abstractNumId w:val="25"/>
  </w:num>
  <w:num w:numId="39" w16cid:durableId="1872379867">
    <w:abstractNumId w:val="31"/>
  </w:num>
  <w:num w:numId="40" w16cid:durableId="2096706638">
    <w:abstractNumId w:val="24"/>
  </w:num>
  <w:num w:numId="41" w16cid:durableId="13702268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F3"/>
    <w:rsid w:val="000124B2"/>
    <w:rsid w:val="0001601F"/>
    <w:rsid w:val="00031FAC"/>
    <w:rsid w:val="00072150"/>
    <w:rsid w:val="00083D97"/>
    <w:rsid w:val="00097E9A"/>
    <w:rsid w:val="000C4F93"/>
    <w:rsid w:val="000D2EA0"/>
    <w:rsid w:val="000F0060"/>
    <w:rsid w:val="000F2E5B"/>
    <w:rsid w:val="0012360F"/>
    <w:rsid w:val="00123863"/>
    <w:rsid w:val="00152414"/>
    <w:rsid w:val="0015623A"/>
    <w:rsid w:val="0016025D"/>
    <w:rsid w:val="001762F0"/>
    <w:rsid w:val="0017707A"/>
    <w:rsid w:val="00183D05"/>
    <w:rsid w:val="0019316A"/>
    <w:rsid w:val="00195B92"/>
    <w:rsid w:val="001973AC"/>
    <w:rsid w:val="001B1C59"/>
    <w:rsid w:val="001C66B2"/>
    <w:rsid w:val="001D4348"/>
    <w:rsid w:val="001D4466"/>
    <w:rsid w:val="001E0EFD"/>
    <w:rsid w:val="0020355F"/>
    <w:rsid w:val="00212549"/>
    <w:rsid w:val="00213175"/>
    <w:rsid w:val="00234C84"/>
    <w:rsid w:val="002433F7"/>
    <w:rsid w:val="002511FD"/>
    <w:rsid w:val="00265D0D"/>
    <w:rsid w:val="00282A59"/>
    <w:rsid w:val="00296E41"/>
    <w:rsid w:val="002B44CE"/>
    <w:rsid w:val="002B7FC7"/>
    <w:rsid w:val="002C6973"/>
    <w:rsid w:val="002E0414"/>
    <w:rsid w:val="003533AB"/>
    <w:rsid w:val="00357B88"/>
    <w:rsid w:val="00363104"/>
    <w:rsid w:val="00365AC3"/>
    <w:rsid w:val="00382818"/>
    <w:rsid w:val="003C033A"/>
    <w:rsid w:val="003C5245"/>
    <w:rsid w:val="0042047F"/>
    <w:rsid w:val="0043341C"/>
    <w:rsid w:val="004361CD"/>
    <w:rsid w:val="00446333"/>
    <w:rsid w:val="00473225"/>
    <w:rsid w:val="00477ED7"/>
    <w:rsid w:val="004838BE"/>
    <w:rsid w:val="00495290"/>
    <w:rsid w:val="004976EF"/>
    <w:rsid w:val="00534BC4"/>
    <w:rsid w:val="0054033F"/>
    <w:rsid w:val="005532A3"/>
    <w:rsid w:val="0056418B"/>
    <w:rsid w:val="0056506C"/>
    <w:rsid w:val="00587AF3"/>
    <w:rsid w:val="005917F1"/>
    <w:rsid w:val="005A3B46"/>
    <w:rsid w:val="005B174F"/>
    <w:rsid w:val="005C31AD"/>
    <w:rsid w:val="005C4618"/>
    <w:rsid w:val="005E04E7"/>
    <w:rsid w:val="005E6D35"/>
    <w:rsid w:val="005F2FCD"/>
    <w:rsid w:val="00617EAD"/>
    <w:rsid w:val="00624C7B"/>
    <w:rsid w:val="006403A1"/>
    <w:rsid w:val="006448FB"/>
    <w:rsid w:val="0065298C"/>
    <w:rsid w:val="006554CF"/>
    <w:rsid w:val="006724AA"/>
    <w:rsid w:val="006A253F"/>
    <w:rsid w:val="006A30E2"/>
    <w:rsid w:val="006A58DC"/>
    <w:rsid w:val="006A6AAC"/>
    <w:rsid w:val="006C24ED"/>
    <w:rsid w:val="006D5E86"/>
    <w:rsid w:val="006E6689"/>
    <w:rsid w:val="006F51D0"/>
    <w:rsid w:val="007060D9"/>
    <w:rsid w:val="00706DFA"/>
    <w:rsid w:val="00736F8B"/>
    <w:rsid w:val="00762932"/>
    <w:rsid w:val="007732CE"/>
    <w:rsid w:val="00773EFC"/>
    <w:rsid w:val="00796E3B"/>
    <w:rsid w:val="00797B30"/>
    <w:rsid w:val="007A091E"/>
    <w:rsid w:val="007A6E5A"/>
    <w:rsid w:val="007B2660"/>
    <w:rsid w:val="007D2FBE"/>
    <w:rsid w:val="007D7464"/>
    <w:rsid w:val="007F19F4"/>
    <w:rsid w:val="007F375B"/>
    <w:rsid w:val="00800F6E"/>
    <w:rsid w:val="00805C7E"/>
    <w:rsid w:val="008255E5"/>
    <w:rsid w:val="00834D32"/>
    <w:rsid w:val="00855C8A"/>
    <w:rsid w:val="0087169B"/>
    <w:rsid w:val="008A3129"/>
    <w:rsid w:val="008B0289"/>
    <w:rsid w:val="008C2446"/>
    <w:rsid w:val="009065A8"/>
    <w:rsid w:val="00917E6E"/>
    <w:rsid w:val="009707FD"/>
    <w:rsid w:val="009723DA"/>
    <w:rsid w:val="009A7C43"/>
    <w:rsid w:val="009B6637"/>
    <w:rsid w:val="009D0EA3"/>
    <w:rsid w:val="009F5DD2"/>
    <w:rsid w:val="009F7E49"/>
    <w:rsid w:val="00A067F2"/>
    <w:rsid w:val="00A15B96"/>
    <w:rsid w:val="00A228F8"/>
    <w:rsid w:val="00A32014"/>
    <w:rsid w:val="00A32F2F"/>
    <w:rsid w:val="00A52E82"/>
    <w:rsid w:val="00A55521"/>
    <w:rsid w:val="00A67FB9"/>
    <w:rsid w:val="00AA7DE6"/>
    <w:rsid w:val="00AB6695"/>
    <w:rsid w:val="00AB7C21"/>
    <w:rsid w:val="00AD34A6"/>
    <w:rsid w:val="00AE5B61"/>
    <w:rsid w:val="00B002FA"/>
    <w:rsid w:val="00B27A27"/>
    <w:rsid w:val="00B40D9F"/>
    <w:rsid w:val="00B42194"/>
    <w:rsid w:val="00B460A6"/>
    <w:rsid w:val="00B71F7B"/>
    <w:rsid w:val="00B80FB9"/>
    <w:rsid w:val="00B854F7"/>
    <w:rsid w:val="00BA7B7B"/>
    <w:rsid w:val="00BB0F37"/>
    <w:rsid w:val="00BB5D00"/>
    <w:rsid w:val="00BE4905"/>
    <w:rsid w:val="00C0039E"/>
    <w:rsid w:val="00C207A4"/>
    <w:rsid w:val="00C2231A"/>
    <w:rsid w:val="00C65E45"/>
    <w:rsid w:val="00C662E1"/>
    <w:rsid w:val="00C67F83"/>
    <w:rsid w:val="00C7172B"/>
    <w:rsid w:val="00C77B79"/>
    <w:rsid w:val="00C8639B"/>
    <w:rsid w:val="00CA4B2C"/>
    <w:rsid w:val="00CA78CB"/>
    <w:rsid w:val="00CD6431"/>
    <w:rsid w:val="00CF06F7"/>
    <w:rsid w:val="00CF7406"/>
    <w:rsid w:val="00D03C01"/>
    <w:rsid w:val="00D048F5"/>
    <w:rsid w:val="00D0637A"/>
    <w:rsid w:val="00D13DC7"/>
    <w:rsid w:val="00D409A4"/>
    <w:rsid w:val="00D94E7F"/>
    <w:rsid w:val="00DA19DB"/>
    <w:rsid w:val="00DB2FFD"/>
    <w:rsid w:val="00E00822"/>
    <w:rsid w:val="00E04B06"/>
    <w:rsid w:val="00E20ADE"/>
    <w:rsid w:val="00E315E4"/>
    <w:rsid w:val="00E33A68"/>
    <w:rsid w:val="00EB3FD2"/>
    <w:rsid w:val="00EE3FE7"/>
    <w:rsid w:val="00EF1D2C"/>
    <w:rsid w:val="00F05D9F"/>
    <w:rsid w:val="00F40194"/>
    <w:rsid w:val="00F40519"/>
    <w:rsid w:val="00F9339C"/>
    <w:rsid w:val="00FA0C3D"/>
    <w:rsid w:val="00FB2893"/>
    <w:rsid w:val="00FB3D38"/>
    <w:rsid w:val="00FB7B3B"/>
    <w:rsid w:val="00FB7BD0"/>
    <w:rsid w:val="00FC3157"/>
    <w:rsid w:val="00FD5456"/>
    <w:rsid w:val="00FE6847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BB0C74E-A3DE-40E9-84ED-952ACCB0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pacing w:val="-8"/>
      <w:sz w:val="26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i/>
      <w:iCs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600" w:after="240"/>
      <w:jc w:val="both"/>
      <w:outlineLvl w:val="1"/>
    </w:pPr>
    <w:rPr>
      <w:rFonts w:ascii="Arial" w:hAnsi="Arial" w:cs="Arial"/>
      <w:b/>
      <w:spacing w:val="10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b/>
      <w:i/>
      <w:spacing w:val="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character" w:customStyle="1" w:styleId="WW8Num6z0">
    <w:name w:val="WW8Num6z0"/>
    <w:rPr>
      <w:b/>
      <w:i w:val="0"/>
      <w:sz w:val="24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b/>
      <w:i w:val="0"/>
      <w:sz w:val="24"/>
    </w:rPr>
  </w:style>
  <w:style w:type="character" w:customStyle="1" w:styleId="WW8Num10z0">
    <w:name w:val="WW8Num10z0"/>
    <w:rPr>
      <w:rFonts w:ascii="Arial" w:hAnsi="Arial"/>
      <w:b w:val="0"/>
      <w:i w:val="0"/>
      <w:color w:val="auto"/>
      <w:sz w:val="24"/>
    </w:rPr>
  </w:style>
  <w:style w:type="character" w:customStyle="1" w:styleId="WW8Num16z0">
    <w:name w:val="WW8Num16z0"/>
    <w:rPr>
      <w:rFonts w:ascii="Arial" w:hAnsi="Arial"/>
      <w:b w:val="0"/>
      <w:i w:val="0"/>
      <w:sz w:val="24"/>
    </w:rPr>
  </w:style>
  <w:style w:type="character" w:customStyle="1" w:styleId="WW8Num20z5">
    <w:name w:val="WW8Num20z5"/>
    <w:rPr>
      <w:rFonts w:ascii="Arial" w:hAnsi="Arial"/>
      <w:b w:val="0"/>
      <w:i w:val="0"/>
      <w:sz w:val="24"/>
    </w:rPr>
  </w:style>
  <w:style w:type="character" w:customStyle="1" w:styleId="WW8Num23z0">
    <w:name w:val="WW8Num23z0"/>
    <w:rPr>
      <w:b/>
      <w:i w:val="0"/>
    </w:rPr>
  </w:style>
  <w:style w:type="character" w:customStyle="1" w:styleId="WW8Num31z0">
    <w:name w:val="WW8Num31z0"/>
    <w:rPr>
      <w:b/>
      <w:i w:val="0"/>
    </w:rPr>
  </w:style>
  <w:style w:type="character" w:customStyle="1" w:styleId="WW8Num41z0">
    <w:name w:val="WW8Num41z0"/>
    <w:rPr>
      <w:rFonts w:ascii="Arial" w:hAnsi="Arial"/>
      <w:b w:val="0"/>
      <w:i w:val="0"/>
      <w:sz w:val="24"/>
    </w:rPr>
  </w:style>
  <w:style w:type="character" w:customStyle="1" w:styleId="WW8Num41z1">
    <w:name w:val="WW8Num41z1"/>
    <w:rPr>
      <w:b/>
      <w:i w:val="0"/>
    </w:rPr>
  </w:style>
  <w:style w:type="character" w:customStyle="1" w:styleId="WW8Num44z0">
    <w:name w:val="WW8Num44z0"/>
    <w:rPr>
      <w:strike w:val="0"/>
      <w:dstrike w:val="0"/>
      <w:u w:val="none"/>
    </w:rPr>
  </w:style>
  <w:style w:type="character" w:customStyle="1" w:styleId="WW8Num47z0">
    <w:name w:val="WW8Num47z0"/>
    <w:rPr>
      <w:rFonts w:ascii="Symbol" w:eastAsia="Times New Roman" w:hAnsi="Symbol" w:cs="Arial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9z0">
    <w:name w:val="WW8Num49z0"/>
    <w:rPr>
      <w:rFonts w:ascii="Arial" w:hAnsi="Arial"/>
      <w:b w:val="0"/>
      <w:i w:val="0"/>
      <w:sz w:val="24"/>
    </w:rPr>
  </w:style>
  <w:style w:type="character" w:customStyle="1" w:styleId="WW8Num50z0">
    <w:name w:val="WW8Num50z0"/>
    <w:rPr>
      <w:b w:val="0"/>
      <w:i w:val="0"/>
    </w:rPr>
  </w:style>
  <w:style w:type="character" w:customStyle="1" w:styleId="WW8Num51z1">
    <w:name w:val="WW8Num51z1"/>
    <w:rPr>
      <w:rFonts w:ascii="Arial" w:hAnsi="Arial"/>
      <w:b w:val="0"/>
      <w:i w:val="0"/>
      <w:sz w:val="24"/>
    </w:rPr>
  </w:style>
  <w:style w:type="character" w:customStyle="1" w:styleId="WW8Num52z0">
    <w:name w:val="WW8Num52z0"/>
    <w:rPr>
      <w:rFonts w:ascii="Arial" w:hAnsi="Arial"/>
      <w:b w:val="0"/>
      <w:i w:val="0"/>
      <w:sz w:val="24"/>
    </w:rPr>
  </w:style>
  <w:style w:type="character" w:customStyle="1" w:styleId="WW8Num53z1">
    <w:name w:val="WW8Num53z1"/>
    <w:rPr>
      <w:rFonts w:ascii="Arial" w:hAnsi="Arial"/>
      <w:b w:val="0"/>
      <w:i w:val="0"/>
      <w:sz w:val="24"/>
    </w:rPr>
  </w:style>
  <w:style w:type="character" w:customStyle="1" w:styleId="WW8Num54z0">
    <w:name w:val="WW8Num54z0"/>
    <w:rPr>
      <w:rFonts w:ascii="Arial" w:hAnsi="Arial"/>
      <w:b w:val="0"/>
      <w:i w:val="0"/>
      <w:sz w:val="24"/>
    </w:rPr>
  </w:style>
  <w:style w:type="character" w:customStyle="1" w:styleId="WW8Num55z0">
    <w:name w:val="WW8Num55z0"/>
    <w:rPr>
      <w:rFonts w:ascii="Arial" w:hAnsi="Arial"/>
      <w:b w:val="0"/>
      <w:i w:val="0"/>
      <w:sz w:val="24"/>
    </w:rPr>
  </w:style>
  <w:style w:type="character" w:customStyle="1" w:styleId="WW8Num57z0">
    <w:name w:val="WW8Num57z0"/>
    <w:rPr>
      <w:rFonts w:ascii="Arial" w:hAnsi="Arial"/>
      <w:b w:val="0"/>
      <w:i w:val="0"/>
      <w:sz w:val="24"/>
    </w:rPr>
  </w:style>
  <w:style w:type="character" w:customStyle="1" w:styleId="WW8Num57z1">
    <w:name w:val="WW8Num57z1"/>
    <w:rPr>
      <w:b w:val="0"/>
      <w:i w:val="0"/>
      <w:sz w:val="24"/>
    </w:rPr>
  </w:style>
  <w:style w:type="character" w:customStyle="1" w:styleId="WW8Num59z0">
    <w:name w:val="WW8Num59z0"/>
    <w:rPr>
      <w:rFonts w:ascii="Arial" w:hAnsi="Arial"/>
      <w:b w:val="0"/>
      <w:i w:val="0"/>
      <w:sz w:val="24"/>
    </w:rPr>
  </w:style>
  <w:style w:type="character" w:customStyle="1" w:styleId="WW8NumSt5z0">
    <w:name w:val="WW8NumSt5z0"/>
    <w:rPr>
      <w:rFonts w:ascii="Symbol" w:hAnsi="Symbol"/>
    </w:rPr>
  </w:style>
  <w:style w:type="character" w:styleId="Domylnaczcionkaakapitu0">
    <w:name w:val="Default Paragraph Font"/>
    <w:semiHidden/>
  </w:style>
  <w:style w:type="character" w:styleId="Numerstrony">
    <w:name w:val="page number"/>
    <w:basedOn w:val="Domylnaczcionkaakapitu0"/>
    <w:semiHidden/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center"/>
    </w:pPr>
    <w:rPr>
      <w:rFonts w:ascii="Arial" w:hAnsi="Arial" w:cs="Arial"/>
      <w:b/>
      <w:spacing w:val="10"/>
      <w:sz w:val="28"/>
      <w:szCs w:val="28"/>
    </w:r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semiHidden/>
    <w:rPr>
      <w:spacing w:val="0"/>
      <w:sz w:val="20"/>
    </w:rPr>
  </w:style>
  <w:style w:type="paragraph" w:styleId="NormalnyWeb">
    <w:name w:val="Normal (Web)"/>
    <w:basedOn w:val="Normalny"/>
    <w:semiHidden/>
    <w:pPr>
      <w:spacing w:before="280" w:after="280"/>
    </w:pPr>
    <w:rPr>
      <w:spacing w:val="0"/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pacing w:val="0"/>
      <w:sz w:val="20"/>
    </w:rPr>
  </w:style>
  <w:style w:type="paragraph" w:styleId="Tekstpodstawowywcity">
    <w:name w:val="Body Text Indent"/>
    <w:basedOn w:val="Normalny"/>
    <w:semiHidden/>
    <w:pPr>
      <w:widowControl w:val="0"/>
      <w:spacing w:before="120"/>
      <w:ind w:left="284" w:hanging="284"/>
      <w:jc w:val="both"/>
    </w:pPr>
    <w:rPr>
      <w:spacing w:val="0"/>
      <w:sz w:val="24"/>
    </w:rPr>
  </w:style>
  <w:style w:type="paragraph" w:styleId="Zwykytekst">
    <w:name w:val="Plain Text"/>
    <w:basedOn w:val="Normalny"/>
    <w:semiHidden/>
    <w:rPr>
      <w:rFonts w:ascii="Courier New" w:hAnsi="Courier New" w:cs="Courier New"/>
      <w:spacing w:val="0"/>
      <w:sz w:val="20"/>
    </w:rPr>
  </w:style>
  <w:style w:type="paragraph" w:styleId="Tekstpodstawowywcity2">
    <w:name w:val="Body Text Indent 2"/>
    <w:basedOn w:val="Normalny"/>
    <w:semiHidden/>
    <w:pPr>
      <w:ind w:left="360" w:hanging="360"/>
      <w:jc w:val="both"/>
    </w:pPr>
    <w:rPr>
      <w:rFonts w:ascii="Arial" w:hAnsi="Arial" w:cs="Arial"/>
      <w:b/>
      <w:sz w:val="24"/>
    </w:rPr>
  </w:style>
  <w:style w:type="paragraph" w:styleId="Tekstpodstawowywcity3">
    <w:name w:val="Body Text Indent 3"/>
    <w:basedOn w:val="Normalny"/>
    <w:semiHidden/>
    <w:pPr>
      <w:ind w:left="1416"/>
      <w:jc w:val="both"/>
    </w:pPr>
    <w:rPr>
      <w:rFonts w:ascii="Arial" w:hAnsi="Arial" w:cs="Arial"/>
      <w:sz w:val="24"/>
    </w:rPr>
  </w:style>
  <w:style w:type="paragraph" w:styleId="Nagwek0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Ust">
    <w:name w:val="Ust."/>
    <w:basedOn w:val="Normalny"/>
    <w:pPr>
      <w:ind w:left="284" w:hanging="284"/>
      <w:jc w:val="both"/>
    </w:pPr>
    <w:rPr>
      <w:spacing w:val="0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spacing w:val="10"/>
      <w:sz w:val="24"/>
    </w:rPr>
  </w:style>
  <w:style w:type="paragraph" w:customStyle="1" w:styleId="Zawartoramki">
    <w:name w:val="Zawartość ramki"/>
    <w:basedOn w:val="Tekstpodstawowy"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Default">
    <w:name w:val="Default"/>
    <w:rsid w:val="00B4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E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5E86"/>
    <w:rPr>
      <w:rFonts w:ascii="Tahoma" w:hAnsi="Tahoma" w:cs="Tahoma"/>
      <w:spacing w:val="-8"/>
      <w:sz w:val="16"/>
      <w:szCs w:val="16"/>
      <w:lang w:eastAsia="ar-SA"/>
    </w:rPr>
  </w:style>
  <w:style w:type="character" w:styleId="Hipercze">
    <w:name w:val="Hyperlink"/>
    <w:uiPriority w:val="99"/>
    <w:unhideWhenUsed/>
    <w:rsid w:val="0042047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20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o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29C6-2ECF-4389-B839-ACE60894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4675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Procedur</vt:lpstr>
    </vt:vector>
  </TitlesOfParts>
  <Company>PFRON</Company>
  <LinksUpToDate>false</LinksUpToDate>
  <CharactersWithSpaces>32666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Procedur</dc:title>
  <dc:subject/>
  <dc:creator>bskoczyl</dc:creator>
  <cp:keywords/>
  <cp:lastModifiedBy>Konrad Stelmach</cp:lastModifiedBy>
  <cp:revision>2</cp:revision>
  <cp:lastPrinted>2016-01-07T09:30:00Z</cp:lastPrinted>
  <dcterms:created xsi:type="dcterms:W3CDTF">2023-01-02T11:31:00Z</dcterms:created>
  <dcterms:modified xsi:type="dcterms:W3CDTF">2023-01-02T11:31:00Z</dcterms:modified>
</cp:coreProperties>
</file>