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4A23C7CD" w14:textId="77777777" w:rsidR="00557DA5" w:rsidRPr="00A86D68" w:rsidRDefault="00557DA5" w:rsidP="00772F4F">
      <w:pPr>
        <w:pStyle w:val="Tekstpodstawowy"/>
        <w:spacing w:before="0"/>
        <w:jc w:val="center"/>
        <w:rPr>
          <w:rFonts w:ascii="Times New Roman" w:hAnsi="Times New Roman" w:cs="Times New Roman"/>
          <w:b/>
        </w:rPr>
      </w:pPr>
      <w:r w:rsidRPr="00A86D68">
        <w:rPr>
          <w:rFonts w:ascii="Times New Roman" w:hAnsi="Times New Roman" w:cs="Times New Roman"/>
          <w:b/>
        </w:rPr>
        <w:t>PROGRAM WYRÓWNYWANIA RÓŻNIC MIĘDZY REGIONAMI III</w:t>
      </w: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0"/>
    </w:p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Program przewiduje stosowanie zasady zwiększonej koncentracji środków w wybranych regionach i zadaniach, tak aby finansowane działania możliwie szybko przyniosły zakładane </w:t>
      </w:r>
      <w:r w:rsidRPr="00523870">
        <w:rPr>
          <w:rFonts w:cs="Times New Roman"/>
        </w:rPr>
        <w:lastRenderedPageBreak/>
        <w:t>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00000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hyperlink r:id="rId13" w:anchor="P4186A7" w:tgtFrame="ostatnia" w:history="1">
        <w:r w:rsidR="00157F34" w:rsidRPr="00523870">
          <w:rPr>
            <w:rFonts w:cs="Times New Roman"/>
          </w:rPr>
          <w:t>integracyjnymi</w:t>
        </w:r>
      </w:hyperlink>
      <w:r w:rsidR="00157F34" w:rsidRPr="00523870">
        <w:rPr>
          <w:rFonts w:cs="Times New Roman"/>
        </w:rPr>
        <w:t xml:space="preserve">, </w:t>
      </w:r>
      <w:hyperlink r:id="rId14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5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6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7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9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20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1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2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3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4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7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8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9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30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1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</w:t>
      </w:r>
      <w:r w:rsidRPr="008C1054">
        <w:rPr>
          <w:rFonts w:cs="Times New Roman"/>
        </w:rPr>
        <w:lastRenderedPageBreak/>
        <w:t xml:space="preserve">specjalnej organizacji nauki, metod pracy i wychowania, a także ośrodki rewalidacyjno-wychowawcze umożliwiające dzieciom i młodzieży, o których mowa w </w:t>
      </w:r>
      <w:hyperlink r:id="rId32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3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odpowiednio obowiązku, o którym mowa w </w:t>
      </w:r>
      <w:hyperlink r:id="rId34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5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lastRenderedPageBreak/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1" w:name="_Hlk17276612"/>
      <w:r w:rsidR="00157F34" w:rsidRPr="00F67400">
        <w:rPr>
          <w:rFonts w:cs="Times New Roman"/>
        </w:rPr>
        <w:t>–</w:t>
      </w:r>
      <w:bookmarkEnd w:id="1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2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3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3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4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7" w:name="_Hlk14772263"/>
      <w:r w:rsidRPr="00031258">
        <w:rPr>
          <w:rFonts w:cs="Times New Roman"/>
        </w:rPr>
        <w:lastRenderedPageBreak/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7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8" w:name="_Hlk17276674"/>
      <w:r w:rsidR="00157F34" w:rsidRPr="00523870">
        <w:rPr>
          <w:rFonts w:cs="Times New Roman"/>
        </w:rPr>
        <w:t>–</w:t>
      </w:r>
      <w:bookmarkEnd w:id="8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9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9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0" w:name="_Hlk14442272"/>
      <w:r w:rsidRPr="00523870">
        <w:rPr>
          <w:rFonts w:cs="Times New Roman"/>
          <w:color w:val="000000" w:themeColor="text1"/>
        </w:rPr>
        <w:lastRenderedPageBreak/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0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1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1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>zapewniającej 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4" w:name="_Hlk14357525"/>
      <w:r w:rsidRPr="00523870">
        <w:rPr>
          <w:rFonts w:cs="Times New Roman"/>
        </w:rPr>
        <w:lastRenderedPageBreak/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4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 podejmując decyzję w sprawie wyboru obszarów programu, które będą realizowane w danym roku, może także wskazać dodatkowe wymagania w zakresie </w:t>
      </w:r>
      <w:r w:rsidRPr="00523870">
        <w:rPr>
          <w:rFonts w:cs="Times New Roman"/>
        </w:rPr>
        <w:lastRenderedPageBreak/>
        <w:t>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6"/>
      <w:headerReference w:type="first" r:id="rId3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DC56" w14:textId="77777777" w:rsidR="00566BB2" w:rsidRDefault="00566BB2" w:rsidP="00385E90">
      <w:r>
        <w:separator/>
      </w:r>
    </w:p>
  </w:endnote>
  <w:endnote w:type="continuationSeparator" w:id="0">
    <w:p w14:paraId="0690EFA2" w14:textId="77777777" w:rsidR="00566BB2" w:rsidRDefault="00566BB2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84FA" w14:textId="77777777" w:rsidR="00566BB2" w:rsidRDefault="00566BB2" w:rsidP="00385E90">
      <w:r>
        <w:separator/>
      </w:r>
    </w:p>
  </w:footnote>
  <w:footnote w:type="continuationSeparator" w:id="0">
    <w:p w14:paraId="68C02F2A" w14:textId="77777777" w:rsidR="00566BB2" w:rsidRDefault="00566BB2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759084"/>
      <w:docPartObj>
        <w:docPartGallery w:val="Page Numbers (Top of Page)"/>
        <w:docPartUnique/>
      </w:docPartObj>
    </w:sdtPr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280468">
    <w:abstractNumId w:val="20"/>
  </w:num>
  <w:num w:numId="2" w16cid:durableId="728917693">
    <w:abstractNumId w:val="60"/>
  </w:num>
  <w:num w:numId="3" w16cid:durableId="1818256075">
    <w:abstractNumId w:val="56"/>
  </w:num>
  <w:num w:numId="4" w16cid:durableId="1225986334">
    <w:abstractNumId w:val="50"/>
  </w:num>
  <w:num w:numId="5" w16cid:durableId="122235256">
    <w:abstractNumId w:val="66"/>
  </w:num>
  <w:num w:numId="6" w16cid:durableId="1915237775">
    <w:abstractNumId w:val="39"/>
  </w:num>
  <w:num w:numId="7" w16cid:durableId="1569487738">
    <w:abstractNumId w:val="32"/>
  </w:num>
  <w:num w:numId="8" w16cid:durableId="284504277">
    <w:abstractNumId w:val="25"/>
  </w:num>
  <w:num w:numId="9" w16cid:durableId="1377663391">
    <w:abstractNumId w:val="42"/>
  </w:num>
  <w:num w:numId="10" w16cid:durableId="719859416">
    <w:abstractNumId w:val="26"/>
  </w:num>
  <w:num w:numId="11" w16cid:durableId="176315063">
    <w:abstractNumId w:val="36"/>
  </w:num>
  <w:num w:numId="12" w16cid:durableId="120154535">
    <w:abstractNumId w:val="57"/>
  </w:num>
  <w:num w:numId="13" w16cid:durableId="1782459464">
    <w:abstractNumId w:val="23"/>
  </w:num>
  <w:num w:numId="14" w16cid:durableId="23604622">
    <w:abstractNumId w:val="55"/>
  </w:num>
  <w:num w:numId="15" w16cid:durableId="679048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6528610">
    <w:abstractNumId w:val="61"/>
  </w:num>
  <w:num w:numId="17" w16cid:durableId="1075931750">
    <w:abstractNumId w:val="16"/>
  </w:num>
  <w:num w:numId="18" w16cid:durableId="681665611">
    <w:abstractNumId w:val="41"/>
  </w:num>
  <w:num w:numId="19" w16cid:durableId="1313482297">
    <w:abstractNumId w:val="63"/>
  </w:num>
  <w:num w:numId="20" w16cid:durableId="611789755">
    <w:abstractNumId w:val="21"/>
  </w:num>
  <w:num w:numId="21" w16cid:durableId="973099582">
    <w:abstractNumId w:val="22"/>
  </w:num>
  <w:num w:numId="22" w16cid:durableId="1881360672">
    <w:abstractNumId w:val="65"/>
  </w:num>
  <w:num w:numId="23" w16cid:durableId="1406762984">
    <w:abstractNumId w:val="35"/>
  </w:num>
  <w:num w:numId="24" w16cid:durableId="1061366987">
    <w:abstractNumId w:val="19"/>
  </w:num>
  <w:num w:numId="25" w16cid:durableId="1119840721">
    <w:abstractNumId w:val="46"/>
  </w:num>
  <w:num w:numId="26" w16cid:durableId="616642511">
    <w:abstractNumId w:val="48"/>
  </w:num>
  <w:num w:numId="27" w16cid:durableId="906499210">
    <w:abstractNumId w:val="37"/>
  </w:num>
  <w:num w:numId="28" w16cid:durableId="719593236">
    <w:abstractNumId w:val="38"/>
  </w:num>
  <w:num w:numId="29" w16cid:durableId="894774667">
    <w:abstractNumId w:val="64"/>
  </w:num>
  <w:num w:numId="30" w16cid:durableId="1106657502">
    <w:abstractNumId w:val="47"/>
  </w:num>
  <w:num w:numId="31" w16cid:durableId="2086147940">
    <w:abstractNumId w:val="43"/>
  </w:num>
  <w:num w:numId="32" w16cid:durableId="476648001">
    <w:abstractNumId w:val="44"/>
  </w:num>
  <w:num w:numId="33" w16cid:durableId="939146381">
    <w:abstractNumId w:val="45"/>
  </w:num>
  <w:num w:numId="34" w16cid:durableId="1371224225">
    <w:abstractNumId w:val="28"/>
  </w:num>
  <w:num w:numId="35" w16cid:durableId="82871">
    <w:abstractNumId w:val="34"/>
  </w:num>
  <w:num w:numId="36" w16cid:durableId="568536430">
    <w:abstractNumId w:val="53"/>
  </w:num>
  <w:num w:numId="37" w16cid:durableId="1032150021">
    <w:abstractNumId w:val="29"/>
  </w:num>
  <w:num w:numId="38" w16cid:durableId="463277447">
    <w:abstractNumId w:val="30"/>
  </w:num>
  <w:num w:numId="39" w16cid:durableId="739983566">
    <w:abstractNumId w:val="58"/>
  </w:num>
  <w:num w:numId="40" w16cid:durableId="1899897886">
    <w:abstractNumId w:val="52"/>
  </w:num>
  <w:num w:numId="41" w16cid:durableId="1800297821">
    <w:abstractNumId w:val="27"/>
  </w:num>
  <w:num w:numId="42" w16cid:durableId="1108306183">
    <w:abstractNumId w:val="15"/>
  </w:num>
  <w:num w:numId="43" w16cid:durableId="306202302">
    <w:abstractNumId w:val="31"/>
  </w:num>
  <w:num w:numId="44" w16cid:durableId="537939373">
    <w:abstractNumId w:val="33"/>
  </w:num>
  <w:num w:numId="45" w16cid:durableId="1092823125">
    <w:abstractNumId w:val="54"/>
  </w:num>
  <w:num w:numId="46" w16cid:durableId="1089160022">
    <w:abstractNumId w:val="40"/>
  </w:num>
  <w:num w:numId="47" w16cid:durableId="1815486937">
    <w:abstractNumId w:val="17"/>
  </w:num>
  <w:num w:numId="48" w16cid:durableId="70694952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23F78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66BB2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1B14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DF7D5F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7F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rawo.vulcan.edu.pl/przegdok.asp?qdatprz=29-05-2019&amp;qplikid=4186" TargetMode="External"/><Relationship Id="rId8" Type="http://schemas.openxmlformats.org/officeDocument/2006/relationships/hyperlink" Target="https://www.prawo.vulcan.edu.pl/przegdok.asp?qdatprz=29-05-2019&amp;qplikid=41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EDD7-9582-41DF-8246-0299EAF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5193</Words>
  <Characters>31158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Konrad Stelmach</cp:lastModifiedBy>
  <cp:revision>2</cp:revision>
  <cp:lastPrinted>2019-08-19T09:08:00Z</cp:lastPrinted>
  <dcterms:created xsi:type="dcterms:W3CDTF">2023-01-02T11:29:00Z</dcterms:created>
  <dcterms:modified xsi:type="dcterms:W3CDTF">2023-01-02T11:29:00Z</dcterms:modified>
</cp:coreProperties>
</file>